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9A6AA59" w14:textId="77777777" w:rsidR="00206E96" w:rsidRDefault="00931137">
      <w:r>
        <w:t xml:space="preserve">4 - </w:t>
      </w:r>
      <w:r w:rsidRPr="00931137">
        <w:t>Trabalho, bem-estar e escassez</w:t>
      </w:r>
    </w:p>
    <w:p w14:paraId="39E2068D" w14:textId="54899631" w:rsidR="00931137" w:rsidRDefault="00ED52B4" w:rsidP="00DC0450">
      <w:pPr>
        <w:pStyle w:val="PargrafodaLista"/>
        <w:numPr>
          <w:ilvl w:val="1"/>
          <w:numId w:val="1"/>
        </w:numPr>
        <w:rPr>
          <w:b/>
          <w:bCs/>
        </w:rPr>
      </w:pPr>
      <w:r w:rsidRPr="00DC0450">
        <w:rPr>
          <w:b/>
          <w:bCs/>
        </w:rPr>
        <w:t>Introdução</w:t>
      </w:r>
    </w:p>
    <w:p w14:paraId="3D53BBA1" w14:textId="77777777" w:rsidR="004A364C" w:rsidRPr="004A364C" w:rsidRDefault="004A364C" w:rsidP="004A364C">
      <w:pPr>
        <w:rPr>
          <w:b/>
          <w:bCs/>
        </w:rPr>
      </w:pPr>
    </w:p>
    <w:p w14:paraId="2313AF73" w14:textId="77777777" w:rsidR="004A364C" w:rsidRDefault="004A364C" w:rsidP="004A364C">
      <w:pPr>
        <w:pStyle w:val="PargrafodaLista"/>
        <w:numPr>
          <w:ilvl w:val="0"/>
          <w:numId w:val="2"/>
        </w:numPr>
      </w:pPr>
      <w:r w:rsidRPr="004A364C">
        <w:t>As pessoas valorizam o tempo livre, mas também valorizam o que podem comprar com seus ganhos do tempo que passam no trabalho.</w:t>
      </w:r>
    </w:p>
    <w:p w14:paraId="0B511B31" w14:textId="77777777" w:rsidR="004A364C" w:rsidRDefault="004A364C" w:rsidP="004A364C">
      <w:pPr>
        <w:pStyle w:val="PargrafodaLista"/>
        <w:numPr>
          <w:ilvl w:val="0"/>
          <w:numId w:val="2"/>
        </w:numPr>
      </w:pPr>
      <w:r w:rsidRPr="004A364C">
        <w:t>Este é um exemplo do compromisso inevitável que fazemos quando existe escassez - satisfazer um objetivo, como ter mais tempo livre, significa satisfazer menos outros objetivos, como ter mais bens.</w:t>
      </w:r>
    </w:p>
    <w:p w14:paraId="5539B4F8" w14:textId="77777777" w:rsidR="004A364C" w:rsidRDefault="004A364C" w:rsidP="004A364C">
      <w:pPr>
        <w:pStyle w:val="PargrafodaLista"/>
        <w:numPr>
          <w:ilvl w:val="0"/>
          <w:numId w:val="2"/>
        </w:numPr>
      </w:pPr>
      <w:r w:rsidRPr="004A364C">
        <w:t>As escolhas de um indivíduo podem ser entendidas usando modelos econômicos, que são simplificações de situações que nos permitem ver mais olhando menos.</w:t>
      </w:r>
    </w:p>
    <w:p w14:paraId="3C9AC3FC" w14:textId="77777777" w:rsidR="004A364C" w:rsidRDefault="004A364C" w:rsidP="004A364C">
      <w:pPr>
        <w:pStyle w:val="PargrafodaLista"/>
        <w:numPr>
          <w:ilvl w:val="0"/>
          <w:numId w:val="2"/>
        </w:numPr>
      </w:pPr>
      <w:r w:rsidRPr="004A364C">
        <w:t>Os dois componentes de nosso modelo são uma descrição de todos os resultados possíveis e a avaliação da pessoa de cada um desses resultados possíveis.</w:t>
      </w:r>
    </w:p>
    <w:p w14:paraId="516F8C5B" w14:textId="77777777" w:rsidR="004A364C" w:rsidRDefault="004A364C" w:rsidP="004A364C">
      <w:pPr>
        <w:pStyle w:val="PargrafodaLista"/>
        <w:numPr>
          <w:ilvl w:val="0"/>
          <w:numId w:val="2"/>
        </w:numPr>
      </w:pPr>
      <w:r w:rsidRPr="004A364C">
        <w:t>O modelo baseia-se no pressuposto de que ela executará a ação que produz o resultado - entre aqueles que são viáveis ​​- que ela prefere mais.</w:t>
      </w:r>
    </w:p>
    <w:p w14:paraId="7622DCBC" w14:textId="77777777" w:rsidR="004A364C" w:rsidRDefault="004A364C" w:rsidP="004A364C">
      <w:pPr>
        <w:pStyle w:val="PargrafodaLista"/>
        <w:numPr>
          <w:ilvl w:val="0"/>
          <w:numId w:val="2"/>
        </w:numPr>
      </w:pPr>
      <w:r w:rsidRPr="004A364C">
        <w:t xml:space="preserve">Esse modelo ajuda a explicar as diferenças nas horas trabalhadas por pessoas em diferentes países e as mudanças nas horas de trabalho conforme o PIB per capita real aumentou nesses países, como vimos nos gráficos de </w:t>
      </w:r>
      <w:r>
        <w:t>“</w:t>
      </w:r>
      <w:r w:rsidRPr="004A364C">
        <w:t>tacos de hóquei</w:t>
      </w:r>
      <w:r>
        <w:t>”</w:t>
      </w:r>
      <w:r w:rsidRPr="004A364C">
        <w:t xml:space="preserve"> da Unidade 1.</w:t>
      </w:r>
    </w:p>
    <w:p w14:paraId="353A1156" w14:textId="77777777" w:rsidR="004A364C" w:rsidRDefault="004A364C" w:rsidP="004A364C">
      <w:pPr>
        <w:pStyle w:val="PargrafodaLista"/>
        <w:numPr>
          <w:ilvl w:val="0"/>
          <w:numId w:val="2"/>
        </w:numPr>
      </w:pPr>
      <w:r w:rsidRPr="004A364C">
        <w:t>Para manter o status social e o respeito, e tentar alcançar o consumo dos muito ricos, as pessoas podem trabalhar mais horas. Isso pode ajudar a explicar por que, à medida que uma nação fica mais rica, seus cidadãos podem não se tornar mais felizes.</w:t>
      </w:r>
    </w:p>
    <w:p w14:paraId="527F5B66" w14:textId="327B09F7" w:rsidR="00ED52B4" w:rsidRDefault="004A364C" w:rsidP="004A364C">
      <w:pPr>
        <w:pStyle w:val="PargrafodaLista"/>
        <w:numPr>
          <w:ilvl w:val="0"/>
          <w:numId w:val="2"/>
        </w:numPr>
      </w:pPr>
      <w:r w:rsidRPr="004A364C">
        <w:t>Perguntamos: "quão bom é o modelo?". Podemos explicar melhor as diferenças no horário de trabalho se considerarmos também as diferenças entre culturas e entre homens e mulheres.</w:t>
      </w:r>
    </w:p>
    <w:p w14:paraId="611E4130" w14:textId="77777777" w:rsidR="00530CD9" w:rsidRDefault="00530CD9">
      <w:r>
        <w:t>A v</w:t>
      </w:r>
      <w:r w:rsidRPr="00530CD9">
        <w:t xml:space="preserve">ocê é oferecido um emprego. Ele pagará oito vezes mais, por hora, do que você ganha hoje. Esta não é apenas uma oferta de curto prazo. Você pode esperar continuar ganhando </w:t>
      </w:r>
      <w:r>
        <w:t xml:space="preserve">esse salário </w:t>
      </w:r>
      <w:r w:rsidRPr="00530CD9">
        <w:t>pelo resto da sua vida. Melhor ainda, você pode escolher trabalhar quantas horas quiser enquanto ganha esse salário.</w:t>
      </w:r>
    </w:p>
    <w:p w14:paraId="01D650ED" w14:textId="77777777" w:rsidR="00530CD9" w:rsidRDefault="00530CD9">
      <w:r w:rsidRPr="00530CD9">
        <w:t>Vamos considerar as opções que esta oferta de mudança de vida lhe deu:</w:t>
      </w:r>
    </w:p>
    <w:p w14:paraId="71F211EC" w14:textId="77777777" w:rsidR="00530CD9" w:rsidRDefault="00530CD9" w:rsidP="00530CD9">
      <w:pPr>
        <w:pStyle w:val="PargrafodaLista"/>
        <w:numPr>
          <w:ilvl w:val="0"/>
          <w:numId w:val="3"/>
        </w:numPr>
      </w:pPr>
      <w:r w:rsidRPr="00530CD9">
        <w:t>Você pode manter seu horário de trabalho inalterado e aumentar permanentemente a quantidade de bens e serviços que consome (e, portanto, paga), para oito vezes o seu nível atual.</w:t>
      </w:r>
    </w:p>
    <w:p w14:paraId="17F5AD57" w14:textId="77777777" w:rsidR="00530CD9" w:rsidRDefault="00530CD9" w:rsidP="00530CD9">
      <w:pPr>
        <w:pStyle w:val="PargrafodaLista"/>
        <w:numPr>
          <w:ilvl w:val="0"/>
          <w:numId w:val="3"/>
        </w:numPr>
      </w:pPr>
      <w:r w:rsidRPr="00530CD9">
        <w:t>No extremo oposto, você pode consumir exatamente o que consome hoje e reduzir seu horário de trabalho para 1/8 do nível atual, talvez cerca de uma hora por dia. O resto do seu tempo agora está livre.</w:t>
      </w:r>
    </w:p>
    <w:p w14:paraId="0A1DE968" w14:textId="77777777" w:rsidR="00530CD9" w:rsidRDefault="00530CD9" w:rsidP="00530CD9">
      <w:pPr>
        <w:pStyle w:val="PargrafodaLista"/>
        <w:numPr>
          <w:ilvl w:val="0"/>
          <w:numId w:val="3"/>
        </w:numPr>
      </w:pPr>
      <w:r w:rsidRPr="00530CD9">
        <w:t>Ou, em princípio, você pode aumentar seu consumo e tempo livre. Você reduz um pouco as horas, mas a um nível em que ainda ganha mais após o aumento salarial.</w:t>
      </w:r>
    </w:p>
    <w:p w14:paraId="054F64AB" w14:textId="77777777" w:rsidR="00530CD9" w:rsidRDefault="00530CD9" w:rsidP="00530CD9">
      <w:pPr>
        <w:pStyle w:val="PargrafodaLista"/>
        <w:numPr>
          <w:ilvl w:val="0"/>
          <w:numId w:val="3"/>
        </w:numPr>
      </w:pPr>
      <w:r w:rsidRPr="00530CD9">
        <w:t>Ou, é claro, você poderia realmente lucrar. Você poderia usar essa oportunidade para trabalhar mais horas. Seu consumo aumentaria em mais de um fator de oito.</w:t>
      </w:r>
    </w:p>
    <w:p w14:paraId="2F22307B" w14:textId="709390AA" w:rsidR="00931137" w:rsidRDefault="00530CD9" w:rsidP="00530CD9">
      <w:r w:rsidRPr="00530CD9">
        <w:t>Dado o quanto você ganha, como você responderia?</w:t>
      </w:r>
    </w:p>
    <w:p w14:paraId="7E897AE6" w14:textId="2444616A" w:rsidR="007B6292" w:rsidRDefault="007B6292" w:rsidP="00530CD9">
      <w:r w:rsidRPr="007B6292">
        <w:t>Agora, pergunte-se se sua resposta seria diferente se você ganhasse o salário médio de um graduado nos EUA (</w:t>
      </w:r>
      <w:hyperlink r:id="rId8" w:history="1">
        <w:r w:rsidRPr="0002264D">
          <w:rPr>
            <w:rStyle w:val="Hyperlink"/>
          </w:rPr>
          <w:t>US$ 1.324 por semana</w:t>
        </w:r>
      </w:hyperlink>
      <w:r w:rsidRPr="007B6292">
        <w:t>) ou tivesse a renda mediana em todo o mundo (</w:t>
      </w:r>
      <w:hyperlink r:id="rId9" w:history="1">
        <w:r w:rsidRPr="0002264D">
          <w:rPr>
            <w:rStyle w:val="Hyperlink"/>
          </w:rPr>
          <w:t xml:space="preserve">cerca de US$ 50 por semana nas atuais </w:t>
        </w:r>
        <w:proofErr w:type="spellStart"/>
        <w:r w:rsidRPr="0002264D">
          <w:rPr>
            <w:rStyle w:val="Hyperlink"/>
          </w:rPr>
          <w:t>PPPs</w:t>
        </w:r>
        <w:proofErr w:type="spellEnd"/>
      </w:hyperlink>
      <w:r w:rsidRPr="007B6292">
        <w:t>).</w:t>
      </w:r>
    </w:p>
    <w:p w14:paraId="0B191005" w14:textId="77777777" w:rsidR="0002264D" w:rsidRDefault="007B6292" w:rsidP="00530CD9">
      <w:r w:rsidRPr="007B6292">
        <w:lastRenderedPageBreak/>
        <w:t>Na ausência de fadas madrinhas, isso parece um puro experimento mental. Uma oportunidade nessa escala quase nunca acontece.</w:t>
      </w:r>
    </w:p>
    <w:p w14:paraId="6821C52A" w14:textId="41A98AFE" w:rsidR="00530CD9" w:rsidRDefault="007B6292" w:rsidP="00530CD9">
      <w:r w:rsidRPr="007B6292">
        <w:t xml:space="preserve">Mas está longe de ser imaginário. Embora uma mudança tão grande nas circunstâncias raramente ocorra a uma pessoa, essas mudanças ocorreram ao longo do tempo para um trabalhador típico em muitos países ricos, à medida que esses países se moviam pelos caminhos dos </w:t>
      </w:r>
      <w:hyperlink r:id="rId10" w:anchor="figure-1-6" w:history="1">
        <w:r w:rsidR="00A51DD6" w:rsidRPr="00A51DD6">
          <w:rPr>
            <w:rStyle w:val="Hyperlink"/>
          </w:rPr>
          <w:t>“</w:t>
        </w:r>
        <w:r w:rsidRPr="00A51DD6">
          <w:rPr>
            <w:rStyle w:val="Hyperlink"/>
          </w:rPr>
          <w:t>tacos de hóquei</w:t>
        </w:r>
        <w:r w:rsidR="00A51DD6" w:rsidRPr="00A51DD6">
          <w:rPr>
            <w:rStyle w:val="Hyperlink"/>
          </w:rPr>
          <w:t>”</w:t>
        </w:r>
      </w:hyperlink>
      <w:r w:rsidRPr="007B6292">
        <w:t xml:space="preserve"> que mostramos na Unidade 1. Se os habitantes de pobres </w:t>
      </w:r>
      <w:r w:rsidR="005E6A04">
        <w:t>d</w:t>
      </w:r>
      <w:r w:rsidRPr="007B6292">
        <w:t>os países anteciparem que seus níveis de renda aumentem para os dos países ricos, mudanças dessa magnitude, ou até maiores, serão uma perspectiva plausível para uma grande fração da população global.</w:t>
      </w:r>
    </w:p>
    <w:p w14:paraId="20460213" w14:textId="1880F90F" w:rsidR="005E6A04" w:rsidRDefault="00B506B7" w:rsidP="00530CD9">
      <w:pPr>
        <w:rPr>
          <w:rFonts w:cstheme="minorHAnsi"/>
        </w:rPr>
      </w:pPr>
      <w:r w:rsidRPr="00546350">
        <w:rPr>
          <w:rFonts w:cstheme="minorHAnsi"/>
        </w:rPr>
        <w:t xml:space="preserve">Em 1930, </w:t>
      </w:r>
      <w:hyperlink r:id="rId11" w:history="1">
        <w:r w:rsidRPr="00546350">
          <w:rPr>
            <w:rStyle w:val="Hyperlink"/>
            <w:rFonts w:cstheme="minorHAnsi"/>
          </w:rPr>
          <w:t>John Maynard Keynes</w:t>
        </w:r>
      </w:hyperlink>
      <w:r w:rsidRPr="00546350">
        <w:rPr>
          <w:rFonts w:cstheme="minorHAnsi"/>
        </w:rPr>
        <w:t xml:space="preserve">, economista britânico, previu um futuro de tempo livre em abundância, alertando até para um </w:t>
      </w:r>
      <w:r w:rsidR="00B1247D" w:rsidRPr="00546350">
        <w:rPr>
          <w:rFonts w:cstheme="minorHAnsi"/>
        </w:rPr>
        <w:t xml:space="preserve">constrangimento </w:t>
      </w:r>
      <w:r w:rsidRPr="00546350">
        <w:rPr>
          <w:rFonts w:cstheme="minorHAnsi"/>
        </w:rPr>
        <w:t>das riquezas no lazer. Ele publicou um ensaio intitulado '</w:t>
      </w:r>
      <w:proofErr w:type="spellStart"/>
      <w:r w:rsidR="00546350" w:rsidRPr="00546350">
        <w:rPr>
          <w:rFonts w:cstheme="minorHAnsi"/>
          <w:color w:val="222222"/>
          <w:shd w:val="clear" w:color="auto" w:fill="FFFFFF"/>
        </w:rPr>
        <w:t>Economic</w:t>
      </w:r>
      <w:proofErr w:type="spellEnd"/>
      <w:r w:rsidR="00546350" w:rsidRPr="00546350">
        <w:rPr>
          <w:rFonts w:cstheme="minorHAnsi"/>
          <w:color w:val="222222"/>
          <w:shd w:val="clear" w:color="auto" w:fill="FFFFFF"/>
        </w:rPr>
        <w:t xml:space="preserve"> </w:t>
      </w:r>
      <w:proofErr w:type="spellStart"/>
      <w:r w:rsidR="00546350" w:rsidRPr="00546350">
        <w:rPr>
          <w:rFonts w:cstheme="minorHAnsi"/>
          <w:color w:val="222222"/>
          <w:shd w:val="clear" w:color="auto" w:fill="FFFFFF"/>
        </w:rPr>
        <w:t>Possibilities</w:t>
      </w:r>
      <w:proofErr w:type="spellEnd"/>
      <w:r w:rsidR="00546350" w:rsidRPr="00546350">
        <w:rPr>
          <w:rFonts w:cstheme="minorHAnsi"/>
          <w:color w:val="222222"/>
          <w:shd w:val="clear" w:color="auto" w:fill="FFFFFF"/>
        </w:rPr>
        <w:t xml:space="preserve"> for </w:t>
      </w:r>
      <w:proofErr w:type="spellStart"/>
      <w:r w:rsidR="00546350" w:rsidRPr="00546350">
        <w:rPr>
          <w:rFonts w:cstheme="minorHAnsi"/>
          <w:color w:val="222222"/>
          <w:shd w:val="clear" w:color="auto" w:fill="FFFFFF"/>
        </w:rPr>
        <w:t>our</w:t>
      </w:r>
      <w:proofErr w:type="spellEnd"/>
      <w:r w:rsidR="00546350" w:rsidRPr="00546350">
        <w:rPr>
          <w:rFonts w:cstheme="minorHAnsi"/>
          <w:color w:val="222222"/>
          <w:shd w:val="clear" w:color="auto" w:fill="FFFFFF"/>
        </w:rPr>
        <w:t xml:space="preserve"> </w:t>
      </w:r>
      <w:proofErr w:type="spellStart"/>
      <w:r w:rsidR="00546350" w:rsidRPr="00546350">
        <w:rPr>
          <w:rFonts w:cstheme="minorHAnsi"/>
          <w:color w:val="222222"/>
          <w:shd w:val="clear" w:color="auto" w:fill="FFFFFF"/>
        </w:rPr>
        <w:t>Grandchildren</w:t>
      </w:r>
      <w:proofErr w:type="spellEnd"/>
      <w:r w:rsidRPr="00546350">
        <w:rPr>
          <w:rFonts w:cstheme="minorHAnsi"/>
        </w:rPr>
        <w:t>', no qual sugeria que, nos próximos 100 anos, as melhorias tecnológicas nos tornariam, em média, cerca de oito vezes melhores</w:t>
      </w:r>
      <w:r w:rsidR="00546350" w:rsidRPr="00546350">
        <w:rPr>
          <w:rStyle w:val="Refdenotaderodap"/>
          <w:rFonts w:cstheme="minorHAnsi"/>
        </w:rPr>
        <w:footnoteReference w:id="1"/>
      </w:r>
      <w:r w:rsidRPr="00546350">
        <w:rPr>
          <w:rFonts w:cstheme="minorHAnsi"/>
        </w:rPr>
        <w:t>.</w:t>
      </w:r>
    </w:p>
    <w:p w14:paraId="1ED2A95F" w14:textId="77777777" w:rsidR="00DE7952" w:rsidRDefault="00DE7952" w:rsidP="00530CD9">
      <w:pPr>
        <w:rPr>
          <w:rFonts w:cstheme="minorHAnsi"/>
        </w:rPr>
      </w:pPr>
      <w:r w:rsidRPr="00DE7952">
        <w:rPr>
          <w:rFonts w:cstheme="minorHAnsi"/>
        </w:rPr>
        <w:t>O que ele chamou de "problema econômico, luta pela subsistência" seria resolvido, e não teríamos que trabalhar mais do que, digamos, 15 horas por semana para satisfazer nossas necessidades econômicas. A pergunta que ele levantou foi: "Como lidaríamos com todo esse tempo adicional de lazer?".</w:t>
      </w:r>
    </w:p>
    <w:p w14:paraId="26DF7078" w14:textId="55A88623" w:rsidR="00546350" w:rsidRDefault="00DE7952" w:rsidP="00530CD9">
      <w:pPr>
        <w:rPr>
          <w:rFonts w:cstheme="minorHAnsi"/>
        </w:rPr>
      </w:pPr>
      <w:r w:rsidRPr="00DE7952">
        <w:rPr>
          <w:rFonts w:cstheme="minorHAnsi"/>
        </w:rPr>
        <w:t xml:space="preserve">A previsão de Keynes para a taxa de progresso tecnológico em países como o Reino Unido e os EUA tem sido quase certa e </w:t>
      </w:r>
      <w:r w:rsidR="006C6858">
        <w:rPr>
          <w:rFonts w:cstheme="minorHAnsi"/>
        </w:rPr>
        <w:t>a jornada</w:t>
      </w:r>
      <w:r w:rsidRPr="00DE7952">
        <w:rPr>
          <w:rFonts w:cstheme="minorHAnsi"/>
        </w:rPr>
        <w:t xml:space="preserve"> de trabalho realmente caiu, embora muito menos do que ele esperava. Parece extremamente improvável que </w:t>
      </w:r>
      <w:r w:rsidR="006C6858">
        <w:rPr>
          <w:rFonts w:cstheme="minorHAnsi"/>
        </w:rPr>
        <w:t>a jornada</w:t>
      </w:r>
      <w:r w:rsidRPr="00DE7952">
        <w:rPr>
          <w:rFonts w:cstheme="minorHAnsi"/>
        </w:rPr>
        <w:t xml:space="preserve"> médi</w:t>
      </w:r>
      <w:r w:rsidR="006C6858">
        <w:rPr>
          <w:rFonts w:cstheme="minorHAnsi"/>
        </w:rPr>
        <w:t>a</w:t>
      </w:r>
      <w:r w:rsidRPr="00DE7952">
        <w:rPr>
          <w:rFonts w:cstheme="minorHAnsi"/>
        </w:rPr>
        <w:t xml:space="preserve"> de trabalho seja de 15 horas por semana até 2030, como Keynes previu.</w:t>
      </w:r>
    </w:p>
    <w:p w14:paraId="3D2EC0A3" w14:textId="21E8C91C" w:rsidR="009C0295" w:rsidRDefault="009C0295" w:rsidP="00530CD9">
      <w:pPr>
        <w:rPr>
          <w:rFonts w:cstheme="minorHAnsi"/>
        </w:rPr>
      </w:pPr>
      <w:r w:rsidRPr="009C0295">
        <w:rPr>
          <w:rFonts w:cstheme="minorHAnsi"/>
        </w:rPr>
        <w:t xml:space="preserve">Um artigo de </w:t>
      </w:r>
      <w:hyperlink r:id="rId12" w:history="1">
        <w:r w:rsidRPr="0010667D">
          <w:rPr>
            <w:rStyle w:val="Hyperlink"/>
            <w:rFonts w:cstheme="minorHAnsi"/>
          </w:rPr>
          <w:t xml:space="preserve">Tim </w:t>
        </w:r>
        <w:proofErr w:type="spellStart"/>
        <w:r w:rsidRPr="0010667D">
          <w:rPr>
            <w:rStyle w:val="Hyperlink"/>
            <w:rFonts w:cstheme="minorHAnsi"/>
          </w:rPr>
          <w:t>Harford</w:t>
        </w:r>
        <w:proofErr w:type="spellEnd"/>
      </w:hyperlink>
      <w:r w:rsidRPr="009C0295">
        <w:rPr>
          <w:rFonts w:cstheme="minorHAnsi"/>
        </w:rPr>
        <w:t xml:space="preserve"> na coluna "Economista disfarçado</w:t>
      </w:r>
      <w:r w:rsidR="0010667D">
        <w:rPr>
          <w:rFonts w:cstheme="minorHAnsi"/>
        </w:rPr>
        <w:t xml:space="preserve"> (</w:t>
      </w:r>
      <w:proofErr w:type="spellStart"/>
      <w:r w:rsidR="0010667D">
        <w:rPr>
          <w:rFonts w:cstheme="minorHAnsi"/>
        </w:rPr>
        <w:t>Undercover</w:t>
      </w:r>
      <w:proofErr w:type="spellEnd"/>
      <w:r w:rsidR="0010667D">
        <w:rPr>
          <w:rFonts w:cstheme="minorHAnsi"/>
        </w:rPr>
        <w:t xml:space="preserve"> Economist)</w:t>
      </w:r>
      <w:r w:rsidRPr="009C0295">
        <w:rPr>
          <w:rFonts w:cstheme="minorHAnsi"/>
        </w:rPr>
        <w:t xml:space="preserve">" do Financial Times examina </w:t>
      </w:r>
      <w:r w:rsidR="0010667D" w:rsidRPr="009C0295">
        <w:rPr>
          <w:rFonts w:cstheme="minorHAnsi"/>
        </w:rPr>
        <w:t>porque</w:t>
      </w:r>
      <w:r w:rsidRPr="009C0295">
        <w:rPr>
          <w:rFonts w:cstheme="minorHAnsi"/>
        </w:rPr>
        <w:t xml:space="preserve"> a previsão de Keynes estava errada.</w:t>
      </w:r>
    </w:p>
    <w:p w14:paraId="22BD70BB" w14:textId="77777777" w:rsidR="008B4EE3" w:rsidRDefault="008B4EE3" w:rsidP="00530CD9">
      <w:pPr>
        <w:rPr>
          <w:rFonts w:cstheme="minorHAnsi"/>
        </w:rPr>
      </w:pPr>
      <w:r w:rsidRPr="008B4EE3">
        <w:rPr>
          <w:rFonts w:cstheme="minorHAnsi"/>
        </w:rPr>
        <w:t xml:space="preserve">Os gráficos de </w:t>
      </w:r>
      <w:r>
        <w:rPr>
          <w:rFonts w:cstheme="minorHAnsi"/>
        </w:rPr>
        <w:t>“</w:t>
      </w:r>
      <w:r w:rsidRPr="008B4EE3">
        <w:rPr>
          <w:rFonts w:cstheme="minorHAnsi"/>
        </w:rPr>
        <w:t>tacos de hóquei</w:t>
      </w:r>
      <w:r>
        <w:rPr>
          <w:rFonts w:cstheme="minorHAnsi"/>
        </w:rPr>
        <w:t>”</w:t>
      </w:r>
      <w:r w:rsidRPr="008B4EE3">
        <w:rPr>
          <w:rFonts w:cstheme="minorHAnsi"/>
        </w:rPr>
        <w:t xml:space="preserve"> na Unidade 1 ilustravam os aumentos dramáticos de bens e serviços consumidos em países que experimentaram a revolução capitalista. Isso leva à questão de saber se o progresso econômico sempre resulta em mais tempo livre e mais bens. A resposta é geralmente sim, mas em diferentes proporções em diferentes países.</w:t>
      </w:r>
    </w:p>
    <w:p w14:paraId="77BC8626" w14:textId="4D0AA52E" w:rsidR="006C6858" w:rsidRDefault="008B4EE3" w:rsidP="00530CD9">
      <w:pPr>
        <w:rPr>
          <w:rFonts w:cstheme="minorHAnsi"/>
        </w:rPr>
      </w:pPr>
      <w:r w:rsidRPr="008B4EE3">
        <w:rPr>
          <w:rFonts w:cstheme="minorHAnsi"/>
        </w:rPr>
        <w:t>Geralmente, mas nem sempre. No ano de 1600, o trabalhador britânico médio trabalhava 266 dias, o que significa tirar cerca de dois dias de folga por semana. Isso não mudou muito até a Revolução Industrial, no século XVIII, quando os salários começaram a subir. Mas o tempo de trabalho também aumentou - para 318 dias em 1870. À medida que os salários aumentavam para os trabalhadores britânicos, o número de dias que eles tiravam o trabalho reduzia pela metade!</w:t>
      </w:r>
    </w:p>
    <w:p w14:paraId="2C6FBCBE" w14:textId="682F8611" w:rsidR="009C0295" w:rsidRDefault="00193D84" w:rsidP="00530CD9">
      <w:pPr>
        <w:rPr>
          <w:rFonts w:cstheme="minorHAnsi"/>
          <w:lang w:val="en-US"/>
        </w:rPr>
      </w:pPr>
      <w:r w:rsidRPr="000A1250">
        <w:rPr>
          <w:rFonts w:cstheme="minorHAnsi"/>
          <w:lang w:val="en-US"/>
        </w:rPr>
        <w:t xml:space="preserve">Se </w:t>
      </w:r>
      <w:proofErr w:type="spellStart"/>
      <w:r w:rsidRPr="000A1250">
        <w:rPr>
          <w:rFonts w:cstheme="minorHAnsi"/>
          <w:lang w:val="en-US"/>
        </w:rPr>
        <w:t>você</w:t>
      </w:r>
      <w:proofErr w:type="spellEnd"/>
      <w:r w:rsidRPr="000A1250">
        <w:rPr>
          <w:rFonts w:cstheme="minorHAnsi"/>
          <w:lang w:val="en-US"/>
        </w:rPr>
        <w:t xml:space="preserve"> </w:t>
      </w:r>
      <w:proofErr w:type="spellStart"/>
      <w:r w:rsidRPr="000A1250">
        <w:rPr>
          <w:rFonts w:cstheme="minorHAnsi"/>
          <w:lang w:val="en-US"/>
        </w:rPr>
        <w:t>deseja</w:t>
      </w:r>
      <w:proofErr w:type="spellEnd"/>
      <w:r w:rsidRPr="000A1250">
        <w:rPr>
          <w:rFonts w:cstheme="minorHAnsi"/>
          <w:lang w:val="en-US"/>
        </w:rPr>
        <w:t xml:space="preserve"> </w:t>
      </w:r>
      <w:proofErr w:type="spellStart"/>
      <w:r w:rsidRPr="000A1250">
        <w:rPr>
          <w:rFonts w:cstheme="minorHAnsi"/>
          <w:lang w:val="en-US"/>
        </w:rPr>
        <w:t>comparar</w:t>
      </w:r>
      <w:proofErr w:type="spellEnd"/>
      <w:r w:rsidRPr="000A1250">
        <w:rPr>
          <w:rFonts w:cstheme="minorHAnsi"/>
          <w:lang w:val="en-US"/>
        </w:rPr>
        <w:t xml:space="preserve"> as horas de </w:t>
      </w:r>
      <w:proofErr w:type="spellStart"/>
      <w:r w:rsidRPr="000A1250">
        <w:rPr>
          <w:rFonts w:cstheme="minorHAnsi"/>
          <w:lang w:val="en-US"/>
        </w:rPr>
        <w:t>trabalho</w:t>
      </w:r>
      <w:proofErr w:type="spellEnd"/>
      <w:r w:rsidRPr="000A1250">
        <w:rPr>
          <w:rFonts w:cstheme="minorHAnsi"/>
          <w:lang w:val="en-US"/>
        </w:rPr>
        <w:t xml:space="preserve"> </w:t>
      </w:r>
      <w:proofErr w:type="spellStart"/>
      <w:r w:rsidRPr="000A1250">
        <w:rPr>
          <w:rFonts w:cstheme="minorHAnsi"/>
          <w:lang w:val="en-US"/>
        </w:rPr>
        <w:t>em</w:t>
      </w:r>
      <w:proofErr w:type="spellEnd"/>
      <w:r w:rsidRPr="000A1250">
        <w:rPr>
          <w:rFonts w:cstheme="minorHAnsi"/>
          <w:lang w:val="en-US"/>
        </w:rPr>
        <w:t xml:space="preserve"> 1870 com as do </w:t>
      </w:r>
      <w:proofErr w:type="spellStart"/>
      <w:r w:rsidRPr="000A1250">
        <w:rPr>
          <w:rFonts w:cstheme="minorHAnsi"/>
          <w:lang w:val="en-US"/>
        </w:rPr>
        <w:t>mundo</w:t>
      </w:r>
      <w:proofErr w:type="spellEnd"/>
      <w:r w:rsidRPr="000A1250">
        <w:rPr>
          <w:rFonts w:cstheme="minorHAnsi"/>
          <w:lang w:val="en-US"/>
        </w:rPr>
        <w:t xml:space="preserve"> </w:t>
      </w:r>
      <w:proofErr w:type="spellStart"/>
      <w:r w:rsidRPr="000A1250">
        <w:rPr>
          <w:rFonts w:cstheme="minorHAnsi"/>
          <w:lang w:val="en-US"/>
        </w:rPr>
        <w:t>moderno</w:t>
      </w:r>
      <w:proofErr w:type="spellEnd"/>
      <w:r w:rsidRPr="000A1250">
        <w:rPr>
          <w:rFonts w:cstheme="minorHAnsi"/>
          <w:lang w:val="en-US"/>
        </w:rPr>
        <w:t xml:space="preserve">, Michael Huberman e Chris </w:t>
      </w:r>
      <w:proofErr w:type="spellStart"/>
      <w:r w:rsidRPr="000A1250">
        <w:rPr>
          <w:rFonts w:cstheme="minorHAnsi"/>
          <w:lang w:val="en-US"/>
        </w:rPr>
        <w:t>Minns</w:t>
      </w:r>
      <w:proofErr w:type="spellEnd"/>
      <w:r w:rsidRPr="000A1250">
        <w:rPr>
          <w:rFonts w:cstheme="minorHAnsi"/>
          <w:lang w:val="en-US"/>
        </w:rPr>
        <w:t xml:space="preserve"> as </w:t>
      </w:r>
      <w:proofErr w:type="spellStart"/>
      <w:r w:rsidRPr="000A1250">
        <w:rPr>
          <w:rFonts w:cstheme="minorHAnsi"/>
          <w:lang w:val="en-US"/>
        </w:rPr>
        <w:t>calculam</w:t>
      </w:r>
      <w:proofErr w:type="spellEnd"/>
      <w:r w:rsidRPr="000A1250">
        <w:rPr>
          <w:rFonts w:cstheme="minorHAnsi"/>
          <w:lang w:val="en-US"/>
        </w:rPr>
        <w:t xml:space="preserve"> </w:t>
      </w:r>
      <w:proofErr w:type="spellStart"/>
      <w:r w:rsidRPr="000A1250">
        <w:rPr>
          <w:rFonts w:cstheme="minorHAnsi"/>
          <w:lang w:val="en-US"/>
        </w:rPr>
        <w:t>em</w:t>
      </w:r>
      <w:proofErr w:type="spellEnd"/>
      <w:r w:rsidRPr="000A1250">
        <w:rPr>
          <w:rFonts w:cstheme="minorHAnsi"/>
          <w:lang w:val="en-US"/>
        </w:rPr>
        <w:t xml:space="preserve"> </w:t>
      </w:r>
      <w:proofErr w:type="spellStart"/>
      <w:r w:rsidRPr="000A1250">
        <w:rPr>
          <w:rFonts w:cstheme="minorHAnsi"/>
          <w:lang w:val="en-US"/>
        </w:rPr>
        <w:t>seu</w:t>
      </w:r>
      <w:proofErr w:type="spellEnd"/>
      <w:r w:rsidRPr="000A1250">
        <w:rPr>
          <w:rFonts w:cstheme="minorHAnsi"/>
          <w:lang w:val="en-US"/>
        </w:rPr>
        <w:t xml:space="preserve"> </w:t>
      </w:r>
      <w:proofErr w:type="spellStart"/>
      <w:r w:rsidRPr="000A1250">
        <w:rPr>
          <w:rFonts w:cstheme="minorHAnsi"/>
          <w:lang w:val="en-US"/>
        </w:rPr>
        <w:t>artigo</w:t>
      </w:r>
      <w:proofErr w:type="spellEnd"/>
      <w:r w:rsidRPr="000A1250">
        <w:rPr>
          <w:rFonts w:cstheme="minorHAnsi"/>
          <w:lang w:val="en-US"/>
        </w:rPr>
        <w:t>: '</w:t>
      </w:r>
      <w:hyperlink r:id="rId13" w:tgtFrame="_blank" w:history="1">
        <w:r w:rsidR="000A1250" w:rsidRPr="000A1250">
          <w:rPr>
            <w:rStyle w:val="Hyperlink"/>
            <w:rFonts w:cstheme="minorHAnsi"/>
            <w:color w:val="037BB5"/>
            <w:u w:val="none"/>
            <w:bdr w:val="none" w:sz="0" w:space="0" w:color="auto" w:frame="1"/>
            <w:lang w:val="en-US"/>
          </w:rPr>
          <w:t xml:space="preserve">The Times They Are Not </w:t>
        </w:r>
        <w:proofErr w:type="spellStart"/>
        <w:r w:rsidR="000A1250" w:rsidRPr="000A1250">
          <w:rPr>
            <w:rStyle w:val="Hyperlink"/>
            <w:rFonts w:cstheme="minorHAnsi"/>
            <w:color w:val="037BB5"/>
            <w:u w:val="none"/>
            <w:bdr w:val="none" w:sz="0" w:space="0" w:color="auto" w:frame="1"/>
            <w:lang w:val="en-US"/>
          </w:rPr>
          <w:t>Changin</w:t>
        </w:r>
        <w:proofErr w:type="spellEnd"/>
        <w:r w:rsidR="000A1250" w:rsidRPr="000A1250">
          <w:rPr>
            <w:rStyle w:val="Hyperlink"/>
            <w:rFonts w:cstheme="minorHAnsi"/>
            <w:color w:val="037BB5"/>
            <w:u w:val="none"/>
            <w:bdr w:val="none" w:sz="0" w:space="0" w:color="auto" w:frame="1"/>
            <w:lang w:val="en-US"/>
          </w:rPr>
          <w:t>’: Days and Hours of Work in Old and New Worlds, 1870–2000</w:t>
        </w:r>
      </w:hyperlink>
      <w:r w:rsidRPr="000A1250">
        <w:rPr>
          <w:rFonts w:cstheme="minorHAnsi"/>
          <w:lang w:val="en-US"/>
        </w:rPr>
        <w:t xml:space="preserve">' </w:t>
      </w:r>
      <w:r w:rsidR="000A1250" w:rsidRPr="000A1250">
        <w:rPr>
          <w:rFonts w:cstheme="minorHAnsi"/>
          <w:lang w:val="en-US"/>
        </w:rPr>
        <w:t>Explorations in</w:t>
      </w:r>
      <w:r w:rsidR="000A1250">
        <w:rPr>
          <w:rFonts w:cstheme="minorHAnsi"/>
          <w:lang w:val="en-US"/>
        </w:rPr>
        <w:t xml:space="preserve"> Economic History</w:t>
      </w:r>
      <w:r w:rsidRPr="000A1250">
        <w:rPr>
          <w:rFonts w:cstheme="minorHAnsi"/>
          <w:lang w:val="en-US"/>
        </w:rPr>
        <w:t xml:space="preserve"> 44 (4): pp. 538–67.</w:t>
      </w:r>
    </w:p>
    <w:p w14:paraId="02373BCE" w14:textId="039796B3" w:rsidR="000A1250" w:rsidRDefault="00BF5674" w:rsidP="00530CD9">
      <w:pPr>
        <w:rPr>
          <w:rFonts w:cstheme="minorHAnsi"/>
        </w:rPr>
      </w:pPr>
      <w:r w:rsidRPr="00BF5674">
        <w:rPr>
          <w:rFonts w:cstheme="minorHAnsi"/>
        </w:rPr>
        <w:t xml:space="preserve">Nos EUA, no século XIX, as horas de trabalho aumentaram inicialmente para muitos trabalhadores que passaram da agricultura para os empregos industriais. Em 1865, os EUA </w:t>
      </w:r>
      <w:r w:rsidRPr="00BF5674">
        <w:rPr>
          <w:rFonts w:cstheme="minorHAnsi"/>
        </w:rPr>
        <w:lastRenderedPageBreak/>
        <w:t xml:space="preserve">aboliram a escravidão e </w:t>
      </w:r>
      <w:proofErr w:type="spellStart"/>
      <w:r w:rsidRPr="00BF5674">
        <w:rPr>
          <w:rFonts w:cstheme="minorHAnsi"/>
        </w:rPr>
        <w:t>ex-escravos</w:t>
      </w:r>
      <w:proofErr w:type="spellEnd"/>
      <w:r w:rsidRPr="00BF5674">
        <w:rPr>
          <w:rFonts w:cstheme="minorHAnsi"/>
        </w:rPr>
        <w:t xml:space="preserve"> usaram sua liberdade para trabalhar muito menos. Do final do século XIX até meados do século XX, o tempo de trabalho diminuiu gradualmente. A Figura 4.1 mostra como o horário de trabalho anual diminuiu desde 1900 em muitos países.</w:t>
      </w:r>
    </w:p>
    <w:p w14:paraId="697CFAFC" w14:textId="610B38BE" w:rsidR="00BF5674" w:rsidRDefault="00B9177D" w:rsidP="00530CD9">
      <w:pPr>
        <w:rPr>
          <w:rFonts w:cstheme="minorHAnsi"/>
        </w:rPr>
      </w:pPr>
      <w:r w:rsidRPr="00B9177D">
        <w:rPr>
          <w:rFonts w:cstheme="minorHAnsi"/>
        </w:rPr>
        <w:t>Figura 4.1 Horas anuais de trabalho (1900–2000).</w:t>
      </w:r>
    </w:p>
    <w:p w14:paraId="068CB462" w14:textId="22826C83" w:rsidR="00B9177D" w:rsidRDefault="00B9177D" w:rsidP="00530CD9">
      <w:pPr>
        <w:rPr>
          <w:rFonts w:cstheme="minorHAnsi"/>
        </w:rPr>
      </w:pPr>
      <w:r>
        <w:rPr>
          <w:noProof/>
        </w:rPr>
        <w:drawing>
          <wp:inline distT="0" distB="0" distL="0" distR="0" wp14:anchorId="7C97B1BC" wp14:editId="39FC6383">
            <wp:extent cx="5400040" cy="2879725"/>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00040" cy="2879725"/>
                    </a:xfrm>
                    <a:prstGeom prst="rect">
                      <a:avLst/>
                    </a:prstGeom>
                    <a:noFill/>
                    <a:ln>
                      <a:noFill/>
                    </a:ln>
                  </pic:spPr>
                </pic:pic>
              </a:graphicData>
            </a:graphic>
          </wp:inline>
        </w:drawing>
      </w:r>
    </w:p>
    <w:p w14:paraId="0089A1DB" w14:textId="4B225D86" w:rsidR="00B9177D" w:rsidRDefault="00B9177D" w:rsidP="00530CD9">
      <w:pPr>
        <w:rPr>
          <w:rFonts w:cstheme="minorHAnsi"/>
          <w:shd w:val="clear" w:color="auto" w:fill="FFFFFF"/>
        </w:rPr>
      </w:pPr>
      <w:r w:rsidRPr="00B9177D">
        <w:rPr>
          <w:rFonts w:cstheme="minorHAnsi"/>
          <w:shd w:val="clear" w:color="auto" w:fill="FFFFFF"/>
          <w:lang w:val="en-US"/>
        </w:rPr>
        <w:t xml:space="preserve">Michael Huberman and Chris </w:t>
      </w:r>
      <w:proofErr w:type="spellStart"/>
      <w:r w:rsidRPr="00B9177D">
        <w:rPr>
          <w:rFonts w:cstheme="minorHAnsi"/>
          <w:shd w:val="clear" w:color="auto" w:fill="FFFFFF"/>
          <w:lang w:val="en-US"/>
        </w:rPr>
        <w:t>Minns</w:t>
      </w:r>
      <w:proofErr w:type="spellEnd"/>
      <w:r w:rsidRPr="00B9177D">
        <w:rPr>
          <w:rFonts w:cstheme="minorHAnsi"/>
          <w:shd w:val="clear" w:color="auto" w:fill="FFFFFF"/>
          <w:lang w:val="en-US"/>
        </w:rPr>
        <w:t xml:space="preserve">. 2007. </w:t>
      </w:r>
      <w:hyperlink r:id="rId15" w:tgtFrame="_blank" w:history="1">
        <w:r w:rsidRPr="00B9177D">
          <w:rPr>
            <w:rStyle w:val="Hyperlink"/>
            <w:rFonts w:cstheme="minorHAnsi"/>
            <w:color w:val="auto"/>
            <w:u w:val="none"/>
            <w:bdr w:val="none" w:sz="0" w:space="0" w:color="auto" w:frame="1"/>
            <w:lang w:val="en-US"/>
          </w:rPr>
          <w:t xml:space="preserve">‘The Times They Are Not </w:t>
        </w:r>
        <w:proofErr w:type="spellStart"/>
        <w:r w:rsidRPr="00B9177D">
          <w:rPr>
            <w:rStyle w:val="Hyperlink"/>
            <w:rFonts w:cstheme="minorHAnsi"/>
            <w:color w:val="auto"/>
            <w:u w:val="none"/>
            <w:bdr w:val="none" w:sz="0" w:space="0" w:color="auto" w:frame="1"/>
            <w:lang w:val="en-US"/>
          </w:rPr>
          <w:t>Changin</w:t>
        </w:r>
        <w:proofErr w:type="spellEnd"/>
        <w:r w:rsidRPr="00B9177D">
          <w:rPr>
            <w:rStyle w:val="Hyperlink"/>
            <w:rFonts w:cstheme="minorHAnsi"/>
            <w:color w:val="auto"/>
            <w:u w:val="none"/>
            <w:bdr w:val="none" w:sz="0" w:space="0" w:color="auto" w:frame="1"/>
            <w:lang w:val="en-US"/>
          </w:rPr>
          <w:t>’: Days and Hours of Work in Old and New Worlds, 1870–2000’</w:t>
        </w:r>
      </w:hyperlink>
      <w:r w:rsidRPr="00B9177D">
        <w:rPr>
          <w:rFonts w:cstheme="minorHAnsi"/>
          <w:shd w:val="clear" w:color="auto" w:fill="FFFFFF"/>
          <w:lang w:val="en-US"/>
        </w:rPr>
        <w:t xml:space="preserve">. </w:t>
      </w:r>
      <w:proofErr w:type="spellStart"/>
      <w:r w:rsidRPr="00B9177D">
        <w:rPr>
          <w:rStyle w:val="nfase"/>
          <w:rFonts w:cstheme="minorHAnsi"/>
          <w:bdr w:val="none" w:sz="0" w:space="0" w:color="auto" w:frame="1"/>
        </w:rPr>
        <w:t>Explorations</w:t>
      </w:r>
      <w:proofErr w:type="spellEnd"/>
      <w:r w:rsidRPr="00B9177D">
        <w:rPr>
          <w:rStyle w:val="nfase"/>
          <w:rFonts w:cstheme="minorHAnsi"/>
          <w:bdr w:val="none" w:sz="0" w:space="0" w:color="auto" w:frame="1"/>
        </w:rPr>
        <w:t xml:space="preserve"> in </w:t>
      </w:r>
      <w:proofErr w:type="spellStart"/>
      <w:r w:rsidRPr="00B9177D">
        <w:rPr>
          <w:rStyle w:val="nfase"/>
          <w:rFonts w:cstheme="minorHAnsi"/>
          <w:bdr w:val="none" w:sz="0" w:space="0" w:color="auto" w:frame="1"/>
        </w:rPr>
        <w:t>Economic</w:t>
      </w:r>
      <w:proofErr w:type="spellEnd"/>
      <w:r w:rsidRPr="00B9177D">
        <w:rPr>
          <w:rStyle w:val="nfase"/>
          <w:rFonts w:cstheme="minorHAnsi"/>
          <w:bdr w:val="none" w:sz="0" w:space="0" w:color="auto" w:frame="1"/>
        </w:rPr>
        <w:t xml:space="preserve"> </w:t>
      </w:r>
      <w:proofErr w:type="spellStart"/>
      <w:r w:rsidRPr="00B9177D">
        <w:rPr>
          <w:rStyle w:val="nfase"/>
          <w:rFonts w:cstheme="minorHAnsi"/>
          <w:bdr w:val="none" w:sz="0" w:space="0" w:color="auto" w:frame="1"/>
        </w:rPr>
        <w:t>History</w:t>
      </w:r>
      <w:proofErr w:type="spellEnd"/>
      <w:r w:rsidRPr="00B9177D">
        <w:rPr>
          <w:rFonts w:cstheme="minorHAnsi"/>
          <w:shd w:val="clear" w:color="auto" w:fill="FFFFFF"/>
        </w:rPr>
        <w:t xml:space="preserve"> 44 (4): pp. 538–67.</w:t>
      </w:r>
    </w:p>
    <w:p w14:paraId="0077F95A" w14:textId="77777777" w:rsidR="00C456BF" w:rsidRPr="00C456BF" w:rsidRDefault="00C456BF" w:rsidP="00530CD9">
      <w:pPr>
        <w:rPr>
          <w:rFonts w:cstheme="minorHAnsi"/>
          <w:b/>
          <w:bCs/>
        </w:rPr>
      </w:pPr>
      <w:r w:rsidRPr="00C456BF">
        <w:rPr>
          <w:rFonts w:cstheme="minorHAnsi"/>
          <w:b/>
          <w:bCs/>
        </w:rPr>
        <w:t>Exercício 4.1 Horário de trabalho nos países e horário</w:t>
      </w:r>
    </w:p>
    <w:p w14:paraId="0F81D1DE" w14:textId="77777777" w:rsidR="00C456BF" w:rsidRDefault="00C456BF" w:rsidP="00530CD9">
      <w:pPr>
        <w:rPr>
          <w:rFonts w:cstheme="minorHAnsi"/>
        </w:rPr>
      </w:pPr>
      <w:r w:rsidRPr="00C456BF">
        <w:rPr>
          <w:rFonts w:cstheme="minorHAnsi"/>
        </w:rPr>
        <w:t>Use a Figura 4.1 para responder a essas perguntas.</w:t>
      </w:r>
    </w:p>
    <w:p w14:paraId="406F35F9" w14:textId="77777777" w:rsidR="00C456BF" w:rsidRDefault="00C456BF" w:rsidP="00C456BF">
      <w:pPr>
        <w:pStyle w:val="PargrafodaLista"/>
        <w:numPr>
          <w:ilvl w:val="0"/>
          <w:numId w:val="4"/>
        </w:numPr>
        <w:rPr>
          <w:rFonts w:cstheme="minorHAnsi"/>
        </w:rPr>
      </w:pPr>
      <w:r w:rsidRPr="00C456BF">
        <w:rPr>
          <w:rFonts w:cstheme="minorHAnsi"/>
        </w:rPr>
        <w:t xml:space="preserve">Observando os painéis A e B, descreva o que aconteceu com </w:t>
      </w:r>
      <w:r>
        <w:rPr>
          <w:rFonts w:cstheme="minorHAnsi"/>
        </w:rPr>
        <w:t>a jornada</w:t>
      </w:r>
      <w:r w:rsidRPr="00C456BF">
        <w:rPr>
          <w:rFonts w:cstheme="minorHAnsi"/>
        </w:rPr>
        <w:t xml:space="preserve"> de trabalho no período de 1900 a 2000.</w:t>
      </w:r>
    </w:p>
    <w:p w14:paraId="6F40EDAC" w14:textId="77777777" w:rsidR="00C456BF" w:rsidRDefault="00C456BF" w:rsidP="00C456BF">
      <w:pPr>
        <w:pStyle w:val="PargrafodaLista"/>
        <w:numPr>
          <w:ilvl w:val="0"/>
          <w:numId w:val="4"/>
        </w:numPr>
        <w:rPr>
          <w:rFonts w:cstheme="minorHAnsi"/>
        </w:rPr>
      </w:pPr>
      <w:r w:rsidRPr="00C456BF">
        <w:rPr>
          <w:rFonts w:cstheme="minorHAnsi"/>
        </w:rPr>
        <w:t xml:space="preserve">Compare </w:t>
      </w:r>
      <w:r>
        <w:rPr>
          <w:rFonts w:cstheme="minorHAnsi"/>
        </w:rPr>
        <w:t xml:space="preserve">a jornada </w:t>
      </w:r>
      <w:r w:rsidRPr="00C456BF">
        <w:rPr>
          <w:rFonts w:cstheme="minorHAnsi"/>
        </w:rPr>
        <w:t>de trabalho nos países do Painel A com os do Painel B e descreva as diferenças encontradas.</w:t>
      </w:r>
    </w:p>
    <w:p w14:paraId="7C4C681C" w14:textId="77777777" w:rsidR="00C456BF" w:rsidRDefault="00C456BF" w:rsidP="00C456BF">
      <w:pPr>
        <w:pStyle w:val="PargrafodaLista"/>
        <w:numPr>
          <w:ilvl w:val="0"/>
          <w:numId w:val="4"/>
        </w:numPr>
        <w:rPr>
          <w:rFonts w:cstheme="minorHAnsi"/>
        </w:rPr>
      </w:pPr>
      <w:r w:rsidRPr="00C456BF">
        <w:rPr>
          <w:rFonts w:cstheme="minorHAnsi"/>
        </w:rPr>
        <w:t>Que possíveis explicações você pode sugerir por que o declínio d</w:t>
      </w:r>
      <w:r>
        <w:rPr>
          <w:rFonts w:cstheme="minorHAnsi"/>
        </w:rPr>
        <w:t xml:space="preserve">a jornada </w:t>
      </w:r>
      <w:r w:rsidRPr="00C456BF">
        <w:rPr>
          <w:rFonts w:cstheme="minorHAnsi"/>
        </w:rPr>
        <w:t>de trabalho foi maior em alguns países do que em outros?</w:t>
      </w:r>
    </w:p>
    <w:p w14:paraId="04AFBD0F" w14:textId="77777777" w:rsidR="00C456BF" w:rsidRDefault="00C456BF" w:rsidP="00C456BF">
      <w:pPr>
        <w:pStyle w:val="PargrafodaLista"/>
        <w:numPr>
          <w:ilvl w:val="0"/>
          <w:numId w:val="4"/>
        </w:numPr>
        <w:rPr>
          <w:rFonts w:cstheme="minorHAnsi"/>
        </w:rPr>
      </w:pPr>
      <w:r w:rsidRPr="00C456BF">
        <w:rPr>
          <w:rFonts w:cstheme="minorHAnsi"/>
        </w:rPr>
        <w:t xml:space="preserve">Por que você acha que o declínio </w:t>
      </w:r>
      <w:r>
        <w:rPr>
          <w:rFonts w:cstheme="minorHAnsi"/>
        </w:rPr>
        <w:t xml:space="preserve">da jornada </w:t>
      </w:r>
      <w:r w:rsidRPr="00C456BF">
        <w:rPr>
          <w:rFonts w:cstheme="minorHAnsi"/>
        </w:rPr>
        <w:t>de trabalho é mais rápido na maioria dos países na primeira metade do século em comparação com a segunda metade?</w:t>
      </w:r>
    </w:p>
    <w:p w14:paraId="006ABE1E" w14:textId="2EB2544B" w:rsidR="00B9177D" w:rsidRPr="00C456BF" w:rsidRDefault="00C456BF" w:rsidP="00C456BF">
      <w:pPr>
        <w:pStyle w:val="PargrafodaLista"/>
        <w:numPr>
          <w:ilvl w:val="0"/>
          <w:numId w:val="4"/>
        </w:numPr>
        <w:rPr>
          <w:rFonts w:cstheme="minorHAnsi"/>
        </w:rPr>
      </w:pPr>
      <w:r w:rsidRPr="00C456BF">
        <w:rPr>
          <w:rFonts w:cstheme="minorHAnsi"/>
        </w:rPr>
        <w:t xml:space="preserve">Nos últimos anos, existe algum país em que </w:t>
      </w:r>
      <w:r>
        <w:rPr>
          <w:rFonts w:cstheme="minorHAnsi"/>
        </w:rPr>
        <w:t xml:space="preserve">a jornada </w:t>
      </w:r>
      <w:r w:rsidRPr="00C456BF">
        <w:rPr>
          <w:rFonts w:cstheme="minorHAnsi"/>
        </w:rPr>
        <w:t>de trabalho aumentou? Por que você acha que isso aconteceu?</w:t>
      </w:r>
    </w:p>
    <w:p w14:paraId="38E54685" w14:textId="0A589FCF" w:rsidR="00546350" w:rsidRDefault="00546350" w:rsidP="00530CD9"/>
    <w:p w14:paraId="408426B4" w14:textId="77777777" w:rsidR="00CE59D9" w:rsidRDefault="00CE59D9" w:rsidP="00530CD9">
      <w:r w:rsidRPr="00CE59D9">
        <w:t>A Figura 4.2 mostra as tendências de renda e jornada de trabalho desde 1870 na Holanda, EUA e França.</w:t>
      </w:r>
    </w:p>
    <w:p w14:paraId="721CB835" w14:textId="5E56C566" w:rsidR="00CE59D9" w:rsidRPr="00EB7A0E" w:rsidRDefault="00CE59D9" w:rsidP="00530CD9">
      <w:pPr>
        <w:rPr>
          <w:rFonts w:cstheme="minorHAnsi"/>
        </w:rPr>
      </w:pPr>
      <w:r w:rsidRPr="00EB7A0E">
        <w:rPr>
          <w:rFonts w:cstheme="minorHAnsi"/>
        </w:rPr>
        <w:t xml:space="preserve">Um artigo fornece mais detalhes históricos sobre as horas em que as pessoas trabalhavam nos EUA: Robert </w:t>
      </w:r>
      <w:proofErr w:type="spellStart"/>
      <w:r w:rsidRPr="00EB7A0E">
        <w:rPr>
          <w:rFonts w:cstheme="minorHAnsi"/>
        </w:rPr>
        <w:t>Whaples</w:t>
      </w:r>
      <w:proofErr w:type="spellEnd"/>
      <w:r w:rsidRPr="00EB7A0E">
        <w:rPr>
          <w:rFonts w:cstheme="minorHAnsi"/>
        </w:rPr>
        <w:t>. 2001. "</w:t>
      </w:r>
      <w:hyperlink r:id="rId16" w:tgtFrame="_blank" w:history="1">
        <w:r w:rsidR="00EB7A0E" w:rsidRPr="00EB7A0E">
          <w:rPr>
            <w:rStyle w:val="Hyperlink"/>
            <w:rFonts w:cstheme="minorHAnsi"/>
            <w:color w:val="037BB5"/>
            <w:u w:val="none"/>
            <w:bdr w:val="none" w:sz="0" w:space="0" w:color="auto" w:frame="1"/>
          </w:rPr>
          <w:t xml:space="preserve">Hours </w:t>
        </w:r>
        <w:proofErr w:type="spellStart"/>
        <w:r w:rsidR="00EB7A0E" w:rsidRPr="00EB7A0E">
          <w:rPr>
            <w:rStyle w:val="Hyperlink"/>
            <w:rFonts w:cstheme="minorHAnsi"/>
            <w:color w:val="037BB5"/>
            <w:u w:val="none"/>
            <w:bdr w:val="none" w:sz="0" w:space="0" w:color="auto" w:frame="1"/>
          </w:rPr>
          <w:t>of</w:t>
        </w:r>
        <w:proofErr w:type="spellEnd"/>
        <w:r w:rsidR="00EB7A0E" w:rsidRPr="00EB7A0E">
          <w:rPr>
            <w:rStyle w:val="Hyperlink"/>
            <w:rFonts w:cstheme="minorHAnsi"/>
            <w:color w:val="037BB5"/>
            <w:u w:val="none"/>
            <w:bdr w:val="none" w:sz="0" w:space="0" w:color="auto" w:frame="1"/>
          </w:rPr>
          <w:t xml:space="preserve"> </w:t>
        </w:r>
        <w:proofErr w:type="spellStart"/>
        <w:r w:rsidR="00EB7A0E" w:rsidRPr="00EB7A0E">
          <w:rPr>
            <w:rStyle w:val="Hyperlink"/>
            <w:rFonts w:cstheme="minorHAnsi"/>
            <w:color w:val="037BB5"/>
            <w:u w:val="none"/>
            <w:bdr w:val="none" w:sz="0" w:space="0" w:color="auto" w:frame="1"/>
          </w:rPr>
          <w:t>Work</w:t>
        </w:r>
        <w:proofErr w:type="spellEnd"/>
        <w:r w:rsidR="00EB7A0E" w:rsidRPr="00EB7A0E">
          <w:rPr>
            <w:rStyle w:val="Hyperlink"/>
            <w:rFonts w:cstheme="minorHAnsi"/>
            <w:color w:val="037BB5"/>
            <w:u w:val="none"/>
            <w:bdr w:val="none" w:sz="0" w:space="0" w:color="auto" w:frame="1"/>
          </w:rPr>
          <w:t xml:space="preserve"> in U.S. </w:t>
        </w:r>
        <w:proofErr w:type="spellStart"/>
        <w:r w:rsidR="00EB7A0E" w:rsidRPr="00EB7A0E">
          <w:rPr>
            <w:rStyle w:val="Hyperlink"/>
            <w:rFonts w:cstheme="minorHAnsi"/>
            <w:color w:val="037BB5"/>
            <w:u w:val="none"/>
            <w:bdr w:val="none" w:sz="0" w:space="0" w:color="auto" w:frame="1"/>
          </w:rPr>
          <w:t>History</w:t>
        </w:r>
        <w:proofErr w:type="spellEnd"/>
      </w:hyperlink>
      <w:r w:rsidRPr="00EB7A0E">
        <w:rPr>
          <w:rFonts w:cstheme="minorHAnsi"/>
        </w:rPr>
        <w:t>". Enciclopédia EH.net.</w:t>
      </w:r>
    </w:p>
    <w:p w14:paraId="6F5BA076" w14:textId="77777777" w:rsidR="00E73E12" w:rsidRDefault="00CE59D9" w:rsidP="00530CD9">
      <w:r w:rsidRPr="00EB7A0E">
        <w:rPr>
          <w:rFonts w:cstheme="minorHAnsi"/>
        </w:rPr>
        <w:t>Como na Unidade 1, a renda é medida como o PIB real per ca</w:t>
      </w:r>
      <w:r w:rsidRPr="00CE59D9">
        <w:t xml:space="preserve">pita em dólares americanos. Isso não é o mesmo que os ganhos médios, mas fornece uma indicação útil do rendimento médio </w:t>
      </w:r>
      <w:r w:rsidRPr="00CE59D9">
        <w:lastRenderedPageBreak/>
        <w:t>para fins de comparação entre países e ao longo do tempo. No final do século XIX e início do século XX, a renda média triplicou e as horas de trabalho caíram substancialmente.</w:t>
      </w:r>
    </w:p>
    <w:p w14:paraId="04F78485" w14:textId="2927C0AF" w:rsidR="00C456BF" w:rsidRDefault="00CE59D9" w:rsidP="00530CD9">
      <w:r w:rsidRPr="00CE59D9">
        <w:t>Durante o restante do século XX, a renda per capita aumentou quatro vezes. As horas de trabalho continuaram a cair na Holanda e na França (embora mais lentamente), mas se estabilizaram nos EUA, onde houve poucas mudanças desde 1960. No final desta unidade, voltamos a essas diferenças entre países.</w:t>
      </w:r>
    </w:p>
    <w:p w14:paraId="7517D01D" w14:textId="19FF5DC9" w:rsidR="00E73E12" w:rsidRDefault="00E73E12" w:rsidP="00530CD9">
      <w:r w:rsidRPr="00E73E12">
        <w:t>Figura 4.2 Horas anuais de trabalho e renda real (1870–2016).</w:t>
      </w:r>
    </w:p>
    <w:p w14:paraId="74BDA6A8" w14:textId="718C95DA" w:rsidR="00E73E12" w:rsidRDefault="00E73E12" w:rsidP="00530CD9">
      <w:r>
        <w:rPr>
          <w:noProof/>
        </w:rPr>
        <w:drawing>
          <wp:inline distT="0" distB="0" distL="0" distR="0" wp14:anchorId="6DCA3753" wp14:editId="09B4A0E1">
            <wp:extent cx="5400040" cy="3424555"/>
            <wp:effectExtent l="0" t="0" r="0" b="4445"/>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00040" cy="3424555"/>
                    </a:xfrm>
                    <a:prstGeom prst="rect">
                      <a:avLst/>
                    </a:prstGeom>
                    <a:noFill/>
                    <a:ln>
                      <a:noFill/>
                    </a:ln>
                  </pic:spPr>
                </pic:pic>
              </a:graphicData>
            </a:graphic>
          </wp:inline>
        </w:drawing>
      </w:r>
    </w:p>
    <w:p w14:paraId="395DBC4A" w14:textId="6E2771AF" w:rsidR="00E73E12" w:rsidRDefault="00E711A1" w:rsidP="00530CD9">
      <w:pPr>
        <w:rPr>
          <w:rFonts w:cstheme="minorHAnsi"/>
          <w:shd w:val="clear" w:color="auto" w:fill="FFFFFF"/>
          <w:lang w:val="en-US"/>
        </w:rPr>
      </w:pPr>
      <w:r w:rsidRPr="00E711A1">
        <w:rPr>
          <w:rFonts w:cstheme="minorHAnsi"/>
          <w:shd w:val="clear" w:color="auto" w:fill="FFFFFF"/>
          <w:lang w:val="en-US"/>
        </w:rPr>
        <w:t xml:space="preserve">Maddison Project Database, </w:t>
      </w:r>
      <w:hyperlink r:id="rId18" w:tgtFrame="_blank" w:history="1">
        <w:r w:rsidRPr="00E711A1">
          <w:rPr>
            <w:rStyle w:val="Hyperlink"/>
            <w:rFonts w:cstheme="minorHAnsi"/>
            <w:color w:val="auto"/>
            <w:u w:val="none"/>
            <w:bdr w:val="none" w:sz="0" w:space="0" w:color="auto" w:frame="1"/>
            <w:lang w:val="en-US"/>
          </w:rPr>
          <w:t>version 2018</w:t>
        </w:r>
      </w:hyperlink>
      <w:r w:rsidRPr="00E711A1">
        <w:rPr>
          <w:rFonts w:cstheme="minorHAnsi"/>
          <w:shd w:val="clear" w:color="auto" w:fill="FFFFFF"/>
          <w:lang w:val="en-US"/>
        </w:rPr>
        <w:t xml:space="preserve">. Jutta Bolt, Robert </w:t>
      </w:r>
      <w:proofErr w:type="spellStart"/>
      <w:r w:rsidRPr="00E711A1">
        <w:rPr>
          <w:rFonts w:cstheme="minorHAnsi"/>
          <w:shd w:val="clear" w:color="auto" w:fill="FFFFFF"/>
          <w:lang w:val="en-US"/>
        </w:rPr>
        <w:t>Inklaar</w:t>
      </w:r>
      <w:proofErr w:type="spellEnd"/>
      <w:r w:rsidRPr="00E711A1">
        <w:rPr>
          <w:rFonts w:cstheme="minorHAnsi"/>
          <w:shd w:val="clear" w:color="auto" w:fill="FFFFFF"/>
          <w:lang w:val="en-US"/>
        </w:rPr>
        <w:t xml:space="preserve">, Herman de Jong and Jan Luiten van </w:t>
      </w:r>
      <w:proofErr w:type="spellStart"/>
      <w:r w:rsidRPr="00E711A1">
        <w:rPr>
          <w:rFonts w:cstheme="minorHAnsi"/>
          <w:shd w:val="clear" w:color="auto" w:fill="FFFFFF"/>
          <w:lang w:val="en-US"/>
        </w:rPr>
        <w:t>Zanden</w:t>
      </w:r>
      <w:proofErr w:type="spellEnd"/>
      <w:r w:rsidRPr="00E711A1">
        <w:rPr>
          <w:rFonts w:cstheme="minorHAnsi"/>
          <w:shd w:val="clear" w:color="auto" w:fill="FFFFFF"/>
          <w:lang w:val="en-US"/>
        </w:rPr>
        <w:t xml:space="preserve"> (2018); ‘Rebasing ‘Maddison’: new income comparisons and the shape of long-run economic development’, </w:t>
      </w:r>
      <w:hyperlink r:id="rId19" w:tgtFrame="_blank" w:history="1">
        <w:r w:rsidRPr="00E711A1">
          <w:rPr>
            <w:rStyle w:val="Hyperlink"/>
            <w:rFonts w:cstheme="minorHAnsi"/>
            <w:color w:val="auto"/>
            <w:u w:val="none"/>
            <w:bdr w:val="none" w:sz="0" w:space="0" w:color="auto" w:frame="1"/>
            <w:lang w:val="en-US"/>
          </w:rPr>
          <w:t>Maddison Project Working paper 10</w:t>
        </w:r>
      </w:hyperlink>
      <w:r w:rsidRPr="00E711A1">
        <w:rPr>
          <w:rFonts w:cstheme="minorHAnsi"/>
          <w:shd w:val="clear" w:color="auto" w:fill="FFFFFF"/>
          <w:lang w:val="en-US"/>
        </w:rPr>
        <w:t xml:space="preserve">; Michael Huberman and Chris </w:t>
      </w:r>
      <w:proofErr w:type="spellStart"/>
      <w:r w:rsidRPr="00E711A1">
        <w:rPr>
          <w:rFonts w:cstheme="minorHAnsi"/>
          <w:shd w:val="clear" w:color="auto" w:fill="FFFFFF"/>
          <w:lang w:val="en-US"/>
        </w:rPr>
        <w:t>Minns</w:t>
      </w:r>
      <w:proofErr w:type="spellEnd"/>
      <w:r w:rsidRPr="00E711A1">
        <w:rPr>
          <w:rFonts w:cstheme="minorHAnsi"/>
          <w:shd w:val="clear" w:color="auto" w:fill="FFFFFF"/>
          <w:lang w:val="en-US"/>
        </w:rPr>
        <w:t xml:space="preserve">. 2007. </w:t>
      </w:r>
      <w:hyperlink r:id="rId20" w:tgtFrame="_blank" w:history="1">
        <w:r w:rsidRPr="00E711A1">
          <w:rPr>
            <w:rStyle w:val="Hyperlink"/>
            <w:rFonts w:cstheme="minorHAnsi"/>
            <w:color w:val="auto"/>
            <w:u w:val="none"/>
            <w:bdr w:val="none" w:sz="0" w:space="0" w:color="auto" w:frame="1"/>
            <w:lang w:val="en-US"/>
          </w:rPr>
          <w:t xml:space="preserve">‘The Times They Are Not </w:t>
        </w:r>
        <w:proofErr w:type="spellStart"/>
        <w:r w:rsidRPr="00E711A1">
          <w:rPr>
            <w:rStyle w:val="Hyperlink"/>
            <w:rFonts w:cstheme="minorHAnsi"/>
            <w:color w:val="auto"/>
            <w:u w:val="none"/>
            <w:bdr w:val="none" w:sz="0" w:space="0" w:color="auto" w:frame="1"/>
            <w:lang w:val="en-US"/>
          </w:rPr>
          <w:t>Changin</w:t>
        </w:r>
        <w:proofErr w:type="spellEnd"/>
        <w:r w:rsidRPr="00E711A1">
          <w:rPr>
            <w:rStyle w:val="Hyperlink"/>
            <w:rFonts w:cstheme="minorHAnsi"/>
            <w:color w:val="auto"/>
            <w:u w:val="none"/>
            <w:bdr w:val="none" w:sz="0" w:space="0" w:color="auto" w:frame="1"/>
            <w:lang w:val="en-US"/>
          </w:rPr>
          <w:t>’: Days and hours of work in Old and New Worlds, 1870–2000’</w:t>
        </w:r>
      </w:hyperlink>
      <w:r w:rsidRPr="00E711A1">
        <w:rPr>
          <w:rFonts w:cstheme="minorHAnsi"/>
          <w:shd w:val="clear" w:color="auto" w:fill="FFFFFF"/>
          <w:lang w:val="en-US"/>
        </w:rPr>
        <w:t xml:space="preserve">. </w:t>
      </w:r>
      <w:r w:rsidRPr="00E711A1">
        <w:rPr>
          <w:rStyle w:val="nfase"/>
          <w:rFonts w:cstheme="minorHAnsi"/>
          <w:bdr w:val="none" w:sz="0" w:space="0" w:color="auto" w:frame="1"/>
          <w:lang w:val="en-US"/>
        </w:rPr>
        <w:t>Explorations in Economic History</w:t>
      </w:r>
      <w:r w:rsidRPr="00E711A1">
        <w:rPr>
          <w:rFonts w:cstheme="minorHAnsi"/>
          <w:shd w:val="clear" w:color="auto" w:fill="FFFFFF"/>
          <w:lang w:val="en-US"/>
        </w:rPr>
        <w:t xml:space="preserve"> 44 (4): pp. 538–67; </w:t>
      </w:r>
      <w:hyperlink r:id="rId21" w:tgtFrame="_blank" w:history="1">
        <w:r w:rsidRPr="00E711A1">
          <w:rPr>
            <w:rStyle w:val="Hyperlink"/>
            <w:rFonts w:cstheme="minorHAnsi"/>
            <w:color w:val="auto"/>
            <w:u w:val="none"/>
            <w:bdr w:val="none" w:sz="0" w:space="0" w:color="auto" w:frame="1"/>
            <w:lang w:val="en-US"/>
          </w:rPr>
          <w:t>OECD Statistics</w:t>
        </w:r>
      </w:hyperlink>
      <w:r w:rsidRPr="00E711A1">
        <w:rPr>
          <w:rFonts w:cstheme="minorHAnsi"/>
          <w:shd w:val="clear" w:color="auto" w:fill="FFFFFF"/>
          <w:lang w:val="en-US"/>
        </w:rPr>
        <w:t>. GDP is measured at PPP in 1990 international Geary–Khamis dollars.</w:t>
      </w:r>
    </w:p>
    <w:p w14:paraId="7A413F0E" w14:textId="341CFF49" w:rsidR="00E711A1" w:rsidRDefault="00E711A1" w:rsidP="00530CD9">
      <w:pPr>
        <w:rPr>
          <w:rFonts w:cstheme="minorHAnsi"/>
          <w:shd w:val="clear" w:color="auto" w:fill="FFFFFF"/>
          <w:lang w:val="en-US"/>
        </w:rPr>
      </w:pPr>
    </w:p>
    <w:p w14:paraId="577A6F75" w14:textId="4F0C6732" w:rsidR="00E711A1" w:rsidRDefault="00941B44" w:rsidP="00530CD9">
      <w:pPr>
        <w:rPr>
          <w:rFonts w:cstheme="minorHAnsi"/>
        </w:rPr>
      </w:pPr>
      <w:r w:rsidRPr="00941B44">
        <w:rPr>
          <w:rFonts w:cstheme="minorHAnsi"/>
        </w:rPr>
        <w:t>Embora muitos países tenham experimentado tendências semelhantes, ainda existem diferenças nos resultados. A Figura 4.3 ilustra as grandes disparidades de tempo livre e renda entre países entre os anos de 2013 a 2017. Aqui, calculamos o tempo livre subtraindo a média de horas de trabalho anuais do número de horas em um ano. Você pode ver que os países de renda mais alta parecem ter menos horas de trabalho e mais tempo livre, mas também existem algumas diferenças marcantes entre eles. Por exemplo, a Holanda e os EUA têm níveis semelhantes de renda, mas os trabalhadores holandeses têm muito mais tempo livre. E os EUA e a Turquia têm quantidades semelhantes de tempo livre, mas uma grande diferença de renda.</w:t>
      </w:r>
    </w:p>
    <w:p w14:paraId="29DFBD9C" w14:textId="72DB56F2" w:rsidR="00941B44" w:rsidRDefault="00941B44" w:rsidP="00530CD9">
      <w:pPr>
        <w:rPr>
          <w:rFonts w:cstheme="minorHAnsi"/>
        </w:rPr>
      </w:pPr>
      <w:r w:rsidRPr="00941B44">
        <w:rPr>
          <w:rFonts w:cstheme="minorHAnsi"/>
        </w:rPr>
        <w:t>Figura 4.3 Média anual de horas livres de trabalho por trabalhador e renda real (2013-2017).</w:t>
      </w:r>
    </w:p>
    <w:p w14:paraId="63A367AA" w14:textId="04081F79" w:rsidR="00941B44" w:rsidRDefault="00A64B71" w:rsidP="00530CD9">
      <w:pPr>
        <w:rPr>
          <w:rFonts w:cstheme="minorHAnsi"/>
        </w:rPr>
      </w:pPr>
      <w:r>
        <w:rPr>
          <w:noProof/>
        </w:rPr>
        <w:lastRenderedPageBreak/>
        <w:drawing>
          <wp:inline distT="0" distB="0" distL="0" distR="0" wp14:anchorId="5FDAB306" wp14:editId="244B9E64">
            <wp:extent cx="5400040" cy="3093085"/>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00040" cy="3093085"/>
                    </a:xfrm>
                    <a:prstGeom prst="rect">
                      <a:avLst/>
                    </a:prstGeom>
                    <a:noFill/>
                    <a:ln>
                      <a:noFill/>
                    </a:ln>
                  </pic:spPr>
                </pic:pic>
              </a:graphicData>
            </a:graphic>
          </wp:inline>
        </w:drawing>
      </w:r>
    </w:p>
    <w:p w14:paraId="46AC20D3" w14:textId="2503F1A4" w:rsidR="00A64B71" w:rsidRDefault="00A64B71" w:rsidP="00530CD9">
      <w:pPr>
        <w:rPr>
          <w:rFonts w:cstheme="minorHAnsi"/>
          <w:shd w:val="clear" w:color="auto" w:fill="FFFFFF"/>
        </w:rPr>
      </w:pPr>
      <w:r w:rsidRPr="00A64B71">
        <w:rPr>
          <w:rFonts w:cstheme="minorHAnsi"/>
          <w:shd w:val="clear" w:color="auto" w:fill="FFFFFF"/>
          <w:lang w:val="en-US"/>
        </w:rPr>
        <w:t xml:space="preserve">OECD. </w:t>
      </w:r>
      <w:hyperlink r:id="rId23" w:tgtFrame="_blank" w:history="1">
        <w:r w:rsidRPr="00A64B71">
          <w:rPr>
            <w:rStyle w:val="Hyperlink"/>
            <w:rFonts w:cstheme="minorHAnsi"/>
            <w:color w:val="auto"/>
            <w:u w:val="none"/>
            <w:bdr w:val="none" w:sz="0" w:space="0" w:color="auto" w:frame="1"/>
            <w:lang w:val="en-US"/>
          </w:rPr>
          <w:t>Level of GDP per capita and productivity</w:t>
        </w:r>
      </w:hyperlink>
      <w:r w:rsidRPr="00A64B71">
        <w:rPr>
          <w:rFonts w:cstheme="minorHAnsi"/>
          <w:shd w:val="clear" w:color="auto" w:fill="FFFFFF"/>
          <w:lang w:val="en-US"/>
        </w:rPr>
        <w:t xml:space="preserve">. </w:t>
      </w:r>
      <w:proofErr w:type="spellStart"/>
      <w:r w:rsidRPr="00A64B71">
        <w:rPr>
          <w:rFonts w:cstheme="minorHAnsi"/>
          <w:shd w:val="clear" w:color="auto" w:fill="FFFFFF"/>
        </w:rPr>
        <w:t>Accessed</w:t>
      </w:r>
      <w:proofErr w:type="spellEnd"/>
      <w:r w:rsidRPr="00A64B71">
        <w:rPr>
          <w:rFonts w:cstheme="minorHAnsi"/>
          <w:shd w:val="clear" w:color="auto" w:fill="FFFFFF"/>
        </w:rPr>
        <w:t xml:space="preserve"> </w:t>
      </w:r>
      <w:proofErr w:type="spellStart"/>
      <w:r w:rsidRPr="00A64B71">
        <w:rPr>
          <w:rFonts w:cstheme="minorHAnsi"/>
          <w:shd w:val="clear" w:color="auto" w:fill="FFFFFF"/>
        </w:rPr>
        <w:t>March</w:t>
      </w:r>
      <w:proofErr w:type="spellEnd"/>
      <w:r w:rsidRPr="00A64B71">
        <w:rPr>
          <w:rFonts w:cstheme="minorHAnsi"/>
          <w:shd w:val="clear" w:color="auto" w:fill="FFFFFF"/>
        </w:rPr>
        <w:t xml:space="preserve"> 2019.</w:t>
      </w:r>
    </w:p>
    <w:p w14:paraId="46324805" w14:textId="77777777" w:rsidR="00D56B96" w:rsidRDefault="00D56B96" w:rsidP="00530CD9">
      <w:pPr>
        <w:rPr>
          <w:rFonts w:cstheme="minorHAnsi"/>
        </w:rPr>
      </w:pPr>
      <w:r w:rsidRPr="00D56B96">
        <w:rPr>
          <w:rFonts w:cstheme="minorHAnsi"/>
        </w:rPr>
        <w:t>Em muitos países, houve um grande aumento no padrão de vida desde 1870. Mas em alguns lugares, as pessoas continuaram trabalhando tantas horas quanto antes, mas consumiram mais, enquanto em outros países, as pessoas agora têm muito mais tempo livre. Por que isso aconteceu? Forneceremos algumas respostas para essa pergunta estudando um problema básico da economia - escassez - e como fazemos escolhas quando não podemos ter tudo o que queremos, como bens e tempo livre.</w:t>
      </w:r>
    </w:p>
    <w:p w14:paraId="2359F600" w14:textId="1201C28F" w:rsidR="00A64B71" w:rsidRDefault="00D56B96" w:rsidP="00530CD9">
      <w:pPr>
        <w:rPr>
          <w:rFonts w:cstheme="minorHAnsi"/>
        </w:rPr>
      </w:pPr>
      <w:r w:rsidRPr="00D56B96">
        <w:rPr>
          <w:rFonts w:cstheme="minorHAnsi"/>
        </w:rPr>
        <w:t>Estude o modelo de tomada de decisão que usamos nesta unidade com cuidado! Ele será usado repetidamente ao longo do curso, porque nos dá uma visão de uma ampla gama de problemas econômicos. Antes de desenvolver nosso modelo, precisamos perguntar por que os economistas usam modelos.</w:t>
      </w:r>
    </w:p>
    <w:p w14:paraId="75DC1FF1" w14:textId="77777777" w:rsidR="00037FB0" w:rsidRPr="00037FB0" w:rsidRDefault="00037FB0" w:rsidP="00530CD9">
      <w:pPr>
        <w:rPr>
          <w:rFonts w:cstheme="minorHAnsi"/>
          <w:b/>
          <w:bCs/>
        </w:rPr>
      </w:pPr>
      <w:r w:rsidRPr="00037FB0">
        <w:rPr>
          <w:rFonts w:cstheme="minorHAnsi"/>
          <w:b/>
          <w:bCs/>
        </w:rPr>
        <w:t>Pergunta 4.1 Escolha a (s) resposta (s) correta (s)</w:t>
      </w:r>
    </w:p>
    <w:p w14:paraId="75375026" w14:textId="77777777" w:rsidR="00037FB0" w:rsidRDefault="00037FB0" w:rsidP="00530CD9">
      <w:pPr>
        <w:rPr>
          <w:rFonts w:cstheme="minorHAnsi"/>
        </w:rPr>
      </w:pPr>
      <w:r w:rsidRPr="00037FB0">
        <w:rPr>
          <w:rFonts w:cstheme="minorHAnsi"/>
        </w:rPr>
        <w:t>Com base na Figura 4.2, quais das seguintes afirmações são verdadeiras?</w:t>
      </w:r>
    </w:p>
    <w:p w14:paraId="448286C1" w14:textId="77777777" w:rsidR="00037FB0" w:rsidRDefault="00037FB0" w:rsidP="00530CD9">
      <w:pPr>
        <w:rPr>
          <w:rFonts w:cstheme="minorHAnsi"/>
        </w:rPr>
      </w:pPr>
      <w:r w:rsidRPr="00037FB0">
        <w:rPr>
          <w:rFonts w:cstheme="minorHAnsi"/>
        </w:rPr>
        <w:t>Um aumento do PIB real per capita causa uma redução no número de horas trabalhadas.</w:t>
      </w:r>
    </w:p>
    <w:p w14:paraId="4D83CF22" w14:textId="77777777" w:rsidR="00037FB0" w:rsidRDefault="00037FB0" w:rsidP="00530CD9">
      <w:pPr>
        <w:rPr>
          <w:rFonts w:cstheme="minorHAnsi"/>
        </w:rPr>
      </w:pPr>
      <w:r w:rsidRPr="00037FB0">
        <w:rPr>
          <w:rFonts w:cstheme="minorHAnsi"/>
        </w:rPr>
        <w:t>O PIB real per capita na Holanda é menor do que nos EUA, porque os holandeses trabalham menos horas.</w:t>
      </w:r>
    </w:p>
    <w:p w14:paraId="36D0063E" w14:textId="77777777" w:rsidR="00037FB0" w:rsidRDefault="00037FB0" w:rsidP="00530CD9">
      <w:pPr>
        <w:rPr>
          <w:rFonts w:cstheme="minorHAnsi"/>
        </w:rPr>
      </w:pPr>
      <w:r w:rsidRPr="00037FB0">
        <w:rPr>
          <w:rFonts w:cstheme="minorHAnsi"/>
        </w:rPr>
        <w:t>Entre 1870 e 2000, os franceses conseguiram aumentar seu PIB real per capita em mais de dez vezes, enquanto mais do que a metade do número de horas trabalhadas.</w:t>
      </w:r>
    </w:p>
    <w:p w14:paraId="68919A26" w14:textId="51E4BB1B" w:rsidR="00D56B96" w:rsidRDefault="00037FB0" w:rsidP="00530CD9">
      <w:pPr>
        <w:rPr>
          <w:rFonts w:cstheme="minorHAnsi"/>
        </w:rPr>
      </w:pPr>
      <w:r w:rsidRPr="00037FB0">
        <w:rPr>
          <w:rFonts w:cstheme="minorHAnsi"/>
        </w:rPr>
        <w:t>Com base nas evidências do gráfico, um dia os franceses poderão produzir um PIB per capita real superior a US$ 30.000 com menos de 1.000 horas de trabalho.</w:t>
      </w:r>
    </w:p>
    <w:p w14:paraId="4EEAD41F" w14:textId="30717329" w:rsidR="00037FB0" w:rsidRDefault="00037FB0" w:rsidP="00530CD9">
      <w:pPr>
        <w:rPr>
          <w:rFonts w:cstheme="minorHAnsi"/>
        </w:rPr>
      </w:pPr>
    </w:p>
    <w:p w14:paraId="0B5BA8F7" w14:textId="566DC0A1" w:rsidR="002749D0" w:rsidRDefault="002749D0" w:rsidP="00530CD9">
      <w:pPr>
        <w:rPr>
          <w:rFonts w:cstheme="minorHAnsi"/>
        </w:rPr>
      </w:pPr>
    </w:p>
    <w:p w14:paraId="4B83C378" w14:textId="4D6BADEB" w:rsidR="002749D0" w:rsidRDefault="002749D0" w:rsidP="00530CD9">
      <w:pPr>
        <w:rPr>
          <w:rFonts w:cstheme="minorHAnsi"/>
        </w:rPr>
      </w:pPr>
    </w:p>
    <w:p w14:paraId="36FBE7F7" w14:textId="77777777" w:rsidR="009E4D5A" w:rsidRDefault="009E4D5A" w:rsidP="00530CD9">
      <w:pPr>
        <w:rPr>
          <w:rFonts w:cstheme="minorHAnsi"/>
        </w:rPr>
      </w:pPr>
    </w:p>
    <w:p w14:paraId="170C537E" w14:textId="77777777" w:rsidR="002749D0" w:rsidRPr="009E4D5A" w:rsidRDefault="002749D0" w:rsidP="00530CD9">
      <w:pPr>
        <w:rPr>
          <w:rFonts w:cstheme="minorHAnsi"/>
          <w:b/>
          <w:bCs/>
        </w:rPr>
      </w:pPr>
      <w:r w:rsidRPr="009E4D5A">
        <w:rPr>
          <w:rFonts w:cstheme="minorHAnsi"/>
          <w:b/>
          <w:bCs/>
        </w:rPr>
        <w:lastRenderedPageBreak/>
        <w:t>Pergunta 4.2 Escolha a (s) resposta (s) correta (s)</w:t>
      </w:r>
    </w:p>
    <w:p w14:paraId="43FDDC4B" w14:textId="77777777" w:rsidR="002749D0" w:rsidRDefault="002749D0" w:rsidP="00530CD9">
      <w:pPr>
        <w:rPr>
          <w:rFonts w:cstheme="minorHAnsi"/>
        </w:rPr>
      </w:pPr>
      <w:r w:rsidRPr="002749D0">
        <w:rPr>
          <w:rFonts w:cstheme="minorHAnsi"/>
        </w:rPr>
        <w:t>Com base na Figura 4.3, quais das seguintes afirmações são verdadeiras?</w:t>
      </w:r>
    </w:p>
    <w:p w14:paraId="789C0D4A" w14:textId="77777777" w:rsidR="002749D0" w:rsidRDefault="002749D0" w:rsidP="00530CD9">
      <w:pPr>
        <w:rPr>
          <w:rFonts w:cstheme="minorHAnsi"/>
        </w:rPr>
      </w:pPr>
      <w:r w:rsidRPr="002749D0">
        <w:rPr>
          <w:rFonts w:cstheme="minorHAnsi"/>
        </w:rPr>
        <w:t>O gráfico fornece fortes evidências de que os trabalhadores escolhem aproveitar mais tempo livre à medida que seus padrões de vida aumentam.</w:t>
      </w:r>
    </w:p>
    <w:p w14:paraId="20963689" w14:textId="77777777" w:rsidR="002749D0" w:rsidRDefault="002749D0" w:rsidP="00530CD9">
      <w:pPr>
        <w:rPr>
          <w:rFonts w:cstheme="minorHAnsi"/>
        </w:rPr>
      </w:pPr>
      <w:r w:rsidRPr="002749D0">
        <w:rPr>
          <w:rFonts w:cstheme="minorHAnsi"/>
        </w:rPr>
        <w:t>Trabalhadores nos EUA e na Turquia desfrutam de uma quantidade semelhante de tempo livre, apesar da enorme disparidade de renda.</w:t>
      </w:r>
    </w:p>
    <w:p w14:paraId="2D739822" w14:textId="77777777" w:rsidR="002749D0" w:rsidRDefault="002749D0" w:rsidP="00530CD9">
      <w:pPr>
        <w:rPr>
          <w:rFonts w:cstheme="minorHAnsi"/>
        </w:rPr>
      </w:pPr>
      <w:r w:rsidRPr="002749D0">
        <w:rPr>
          <w:rFonts w:cstheme="minorHAnsi"/>
        </w:rPr>
        <w:t>Se os trabalhadores alemães trabalharem tantas horas quanto os noruegueses, eles serão capazes de produzir um nível semelhante de produção real per capita.</w:t>
      </w:r>
    </w:p>
    <w:p w14:paraId="0D212BFB" w14:textId="3DB6EB74" w:rsidR="00037FB0" w:rsidRPr="00A64B71" w:rsidRDefault="002749D0" w:rsidP="00530CD9">
      <w:pPr>
        <w:rPr>
          <w:rFonts w:cstheme="minorHAnsi"/>
        </w:rPr>
      </w:pPr>
      <w:r w:rsidRPr="002749D0">
        <w:rPr>
          <w:rFonts w:cstheme="minorHAnsi"/>
        </w:rPr>
        <w:t>Os trabalhadores japoneses exigem mais horas de trabalho para produzir o mesmo nível de produção real per capita que os trabalhadores coreanos.</w:t>
      </w:r>
    </w:p>
    <w:p w14:paraId="6DFB2FCD" w14:textId="46A025C5" w:rsidR="00C456BF" w:rsidRDefault="00C456BF" w:rsidP="00530CD9"/>
    <w:p w14:paraId="33DB9D65" w14:textId="37603FE3" w:rsidR="00901862" w:rsidRPr="00901862" w:rsidRDefault="00901862" w:rsidP="00901862">
      <w:pPr>
        <w:rPr>
          <w:b/>
          <w:bCs/>
        </w:rPr>
      </w:pPr>
      <w:r w:rsidRPr="00901862">
        <w:rPr>
          <w:b/>
          <w:bCs/>
        </w:rPr>
        <w:t xml:space="preserve">4.2 </w:t>
      </w:r>
      <w:r w:rsidRPr="00901862">
        <w:rPr>
          <w:b/>
          <w:bCs/>
        </w:rPr>
        <w:t>Modelos econômicos: como ver mais olhando menos</w:t>
      </w:r>
    </w:p>
    <w:p w14:paraId="0BD2E283" w14:textId="77777777" w:rsidR="00901862" w:rsidRDefault="00901862" w:rsidP="00901862">
      <w:r>
        <w:t>O que acontece na economia depende do que milhões de pessoas fazem e de como suas decisões afetam o comportamento de outras pessoas. Seria impossível entender a economia descrevendo todos os detalhes de como eles agem e interagem. Precisamos ser capazes de recuar e olhar para o quadro geral. Para fazer isso, usamos modelos.</w:t>
      </w:r>
    </w:p>
    <w:p w14:paraId="08D5D31B" w14:textId="587EDFD0" w:rsidR="002749D0" w:rsidRDefault="00901862" w:rsidP="00901862">
      <w:r>
        <w:t>Para criar um modelo eficaz, precisamos distinguir entre os recursos essenciais da economia que são relevantes para a pergunta que queremos responder, quais recursos devem ser incluídos no modelo e quais detalhes não são importantes e podem ser ignorados.</w:t>
      </w:r>
    </w:p>
    <w:p w14:paraId="377A9729" w14:textId="77777777" w:rsidR="00ED198C" w:rsidRPr="00ED198C" w:rsidRDefault="00ED198C" w:rsidP="00ED198C">
      <w:pPr>
        <w:rPr>
          <w:b/>
          <w:bCs/>
        </w:rPr>
      </w:pPr>
      <w:r w:rsidRPr="00ED198C">
        <w:rPr>
          <w:b/>
          <w:bCs/>
        </w:rPr>
        <w:t>Tipos de modelo</w:t>
      </w:r>
    </w:p>
    <w:p w14:paraId="2CB23AF0" w14:textId="7DEB7371" w:rsidR="008548C9" w:rsidRPr="00941B44" w:rsidRDefault="008548C9" w:rsidP="008548C9">
      <w:r>
        <w:t>Os modelos vêm de várias formas - você já viu dois deles nas Figuras 2.1 e 2.15. Por exemplo, a Figura 2.15 ilustrou que as interações econômicas envolvem fluxos de mercadorias (por exemplo, quando você compra uma máquina de lavar), serviços (quando você compra cortes de cabelo ou viagens de ônibus) e também pessoas (quando você passa um dia trabalhando para um empregador). Você encontrou ainda mais modelos no jogo de bens públicos, no jogo da mudança climática e no ultimato.</w:t>
      </w:r>
    </w:p>
    <w:p w14:paraId="5C3D09EA" w14:textId="77777777" w:rsidR="008548C9" w:rsidRDefault="008548C9" w:rsidP="00ED198C"/>
    <w:p w14:paraId="7505D11D" w14:textId="336C4919" w:rsidR="00ED198C" w:rsidRDefault="00ED198C" w:rsidP="00ED198C">
      <w:r>
        <w:t>Os modelos são apresentados de várias formas, como as das figuras 2.1 e 2.15.</w:t>
      </w:r>
    </w:p>
    <w:p w14:paraId="11DD5DFF" w14:textId="0F172445" w:rsidR="00ED198C" w:rsidRDefault="008548C9" w:rsidP="00ED198C">
      <w:r>
        <w:rPr>
          <w:noProof/>
        </w:rPr>
        <w:lastRenderedPageBreak/>
        <w:drawing>
          <wp:inline distT="0" distB="0" distL="0" distR="0" wp14:anchorId="62EA2E2F" wp14:editId="365251C1">
            <wp:extent cx="5400040" cy="5053330"/>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00040" cy="5053330"/>
                    </a:xfrm>
                    <a:prstGeom prst="rect">
                      <a:avLst/>
                    </a:prstGeom>
                    <a:noFill/>
                    <a:ln>
                      <a:noFill/>
                    </a:ln>
                  </pic:spPr>
                </pic:pic>
              </a:graphicData>
            </a:graphic>
          </wp:inline>
        </w:drawing>
      </w:r>
    </w:p>
    <w:p w14:paraId="05D725AA" w14:textId="5AA9359D" w:rsidR="008548C9" w:rsidRDefault="008548C9" w:rsidP="00ED198C">
      <w:r>
        <w:rPr>
          <w:noProof/>
        </w:rPr>
        <w:drawing>
          <wp:inline distT="0" distB="0" distL="0" distR="0" wp14:anchorId="207F290B" wp14:editId="2DBD4A57">
            <wp:extent cx="5400040" cy="2269490"/>
            <wp:effectExtent l="0" t="0" r="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00040" cy="2269490"/>
                    </a:xfrm>
                    <a:prstGeom prst="rect">
                      <a:avLst/>
                    </a:prstGeom>
                    <a:noFill/>
                    <a:ln>
                      <a:noFill/>
                    </a:ln>
                  </pic:spPr>
                </pic:pic>
              </a:graphicData>
            </a:graphic>
          </wp:inline>
        </w:drawing>
      </w:r>
    </w:p>
    <w:p w14:paraId="7A280792" w14:textId="77777777" w:rsidR="00A321B9" w:rsidRDefault="00A321B9" w:rsidP="00A321B9">
      <w:r>
        <w:t>A Figura 2.15 é um modelo esquemático que ilustra os fluxos que ocorrem dentro da economia e entre a economia e a biosfera. O modelo não é "realista" - a economia e a biosfera não se parecem -, mas ilustra as relações entre eles. O fato de o modelo omitir muitos detalhes - e, nesse sentido, não é realista - é uma característica do modelo, não um bug.</w:t>
      </w:r>
    </w:p>
    <w:p w14:paraId="52870671" w14:textId="77777777" w:rsidR="00A321B9" w:rsidRDefault="00A321B9" w:rsidP="00A321B9">
      <w:r>
        <w:t>Quando construímos um modelo, o processo segue estas etapas:</w:t>
      </w:r>
    </w:p>
    <w:p w14:paraId="163EEFC7" w14:textId="77777777" w:rsidR="00A84E1D" w:rsidRDefault="00A321B9" w:rsidP="00A321B9">
      <w:pPr>
        <w:pStyle w:val="PargrafodaLista"/>
        <w:numPr>
          <w:ilvl w:val="0"/>
          <w:numId w:val="5"/>
        </w:numPr>
      </w:pPr>
      <w:r>
        <w:t>Construímos uma descrição simplificada das condições sob as quais as pessoas agem.</w:t>
      </w:r>
    </w:p>
    <w:p w14:paraId="0392AE43" w14:textId="77777777" w:rsidR="00A84E1D" w:rsidRDefault="00A321B9" w:rsidP="00A321B9">
      <w:pPr>
        <w:pStyle w:val="PargrafodaLista"/>
        <w:numPr>
          <w:ilvl w:val="0"/>
          <w:numId w:val="5"/>
        </w:numPr>
      </w:pPr>
      <w:r>
        <w:lastRenderedPageBreak/>
        <w:t>Em seguida, descrevemos em termos simples o que determina as ações que as pessoas tomam.</w:t>
      </w:r>
    </w:p>
    <w:p w14:paraId="46DE268A" w14:textId="77777777" w:rsidR="00AD1EE1" w:rsidRDefault="00A321B9" w:rsidP="00A321B9">
      <w:pPr>
        <w:pStyle w:val="PargrafodaLista"/>
        <w:numPr>
          <w:ilvl w:val="0"/>
          <w:numId w:val="5"/>
        </w:numPr>
      </w:pPr>
      <w:r>
        <w:t>Determinamos como cada uma de suas ações se afeta.</w:t>
      </w:r>
    </w:p>
    <w:p w14:paraId="26C9A4C3" w14:textId="77777777" w:rsidR="00BB1C72" w:rsidRDefault="00A321B9" w:rsidP="00A321B9">
      <w:pPr>
        <w:pStyle w:val="PargrafodaLista"/>
        <w:numPr>
          <w:ilvl w:val="0"/>
          <w:numId w:val="5"/>
        </w:numPr>
      </w:pPr>
      <w:r>
        <w:t>Determinamos o resultado dessas ações. Isso geralmente é um resultado de modelo de equilíbrio</w:t>
      </w:r>
      <w:r w:rsidR="00AD1EE1">
        <w:rPr>
          <w:rStyle w:val="Refdenotaderodap"/>
        </w:rPr>
        <w:footnoteReference w:id="2"/>
      </w:r>
      <w:r>
        <w:t xml:space="preserve"> (algo é constante).</w:t>
      </w:r>
    </w:p>
    <w:p w14:paraId="35465317" w14:textId="6A5700E1" w:rsidR="00A321B9" w:rsidRDefault="00A321B9" w:rsidP="00A321B9">
      <w:pPr>
        <w:pStyle w:val="PargrafodaLista"/>
        <w:numPr>
          <w:ilvl w:val="0"/>
          <w:numId w:val="5"/>
        </w:numPr>
      </w:pPr>
      <w:r>
        <w:t>Finalmente, tentamos obter mais informações estudando o que acontece com determinadas variáveis ​​quando as condições mudam.</w:t>
      </w:r>
    </w:p>
    <w:p w14:paraId="536627A0" w14:textId="65EE6974" w:rsidR="00C456BF" w:rsidRPr="00941B44" w:rsidRDefault="00A321B9" w:rsidP="00A321B9">
      <w:r>
        <w:t>Um bom modelo possui cinco atributos:</w:t>
      </w:r>
    </w:p>
    <w:p w14:paraId="63D81200" w14:textId="77777777" w:rsidR="000F1A3C" w:rsidRDefault="000F1A3C" w:rsidP="000F1A3C">
      <w:pPr>
        <w:pStyle w:val="PargrafodaLista"/>
        <w:numPr>
          <w:ilvl w:val="0"/>
          <w:numId w:val="6"/>
        </w:numPr>
      </w:pPr>
      <w:r>
        <w:t>É claro: isso nos ajuda a entender melhor algo importante.</w:t>
      </w:r>
    </w:p>
    <w:p w14:paraId="2FE0B1A5" w14:textId="77777777" w:rsidR="000F1A3C" w:rsidRDefault="000F1A3C" w:rsidP="000F1A3C">
      <w:pPr>
        <w:pStyle w:val="PargrafodaLista"/>
        <w:numPr>
          <w:ilvl w:val="0"/>
          <w:numId w:val="6"/>
        </w:numPr>
      </w:pPr>
      <w:r>
        <w:t>I</w:t>
      </w:r>
      <w:r>
        <w:t>dentifica relacionamentos importantes: precisamos ter informações precisas sobre eles para avaliar cursos de ação alternativos.</w:t>
      </w:r>
    </w:p>
    <w:p w14:paraId="123E716C" w14:textId="77777777" w:rsidR="000F1A3C" w:rsidRDefault="000F1A3C" w:rsidP="000F1A3C">
      <w:pPr>
        <w:pStyle w:val="PargrafodaLista"/>
        <w:numPr>
          <w:ilvl w:val="0"/>
          <w:numId w:val="6"/>
        </w:numPr>
      </w:pPr>
      <w:r>
        <w:t>P</w:t>
      </w:r>
      <w:r>
        <w:t>rediz com precisão: suas previsões são consistentes com as evidências.</w:t>
      </w:r>
    </w:p>
    <w:p w14:paraId="1A7DA646" w14:textId="77777777" w:rsidR="007D0DDD" w:rsidRDefault="000F1A3C" w:rsidP="000F1A3C">
      <w:pPr>
        <w:pStyle w:val="PargrafodaLista"/>
        <w:numPr>
          <w:ilvl w:val="0"/>
          <w:numId w:val="6"/>
        </w:numPr>
      </w:pPr>
      <w:r>
        <w:t>Melhora a comunicação: nos ajuda a entender com o que concordamos (e discordamos).</w:t>
      </w:r>
    </w:p>
    <w:p w14:paraId="3A006E52" w14:textId="04FA899B" w:rsidR="000F1A3C" w:rsidRDefault="000F1A3C" w:rsidP="000F1A3C">
      <w:pPr>
        <w:pStyle w:val="PargrafodaLista"/>
        <w:numPr>
          <w:ilvl w:val="0"/>
          <w:numId w:val="6"/>
        </w:numPr>
      </w:pPr>
      <w:r>
        <w:t>É útil: podemos usá-lo para encontrar maneiras de melhorar o funcionamento da economia.</w:t>
      </w:r>
    </w:p>
    <w:p w14:paraId="3D95015A" w14:textId="4038E499" w:rsidR="000F1A3C" w:rsidRDefault="000F1A3C" w:rsidP="000F1A3C">
      <w:r>
        <w:t>Os modelos econômicos costumam usar equações matemátic</w:t>
      </w:r>
      <w:r w:rsidR="007D0DDD">
        <w:t>a</w:t>
      </w:r>
      <w:r>
        <w:t>s</w:t>
      </w:r>
      <w:r w:rsidR="007D0DDD">
        <w:t xml:space="preserve"> </w:t>
      </w:r>
      <w:r w:rsidR="007D0DDD">
        <w:t>e gráficos</w:t>
      </w:r>
      <w:r>
        <w:t>, além de palavras e figuras. A matemática faz parte da linguagem da economia e pode nos ajudar a comunicar nossas afirmações sobre modelos a outras pessoas. Grande parte do conhecimento de economia, no entanto, não pode ser expresso usando apenas a matemática. Requer descrições claras, usando definições padrão de termos.</w:t>
      </w:r>
    </w:p>
    <w:p w14:paraId="4DAAAFAE" w14:textId="1DF6396C" w:rsidR="00931137" w:rsidRDefault="000F1A3C" w:rsidP="000F1A3C">
      <w:r>
        <w:t>Um modelo começa com algumas suposições ou hipóteses sobre como as pessoas se comportam e geralmente nos fornece previsões sobre o que observaremos na economia. Reunir dados sobre a economia e compará-los com o que um modelo prevê, nos ajuda a decidir se as suposições que fizemos quando construímos o modelo - o que incluir e o que deixar de fora - eram justificadas.</w:t>
      </w:r>
    </w:p>
    <w:p w14:paraId="7742807A" w14:textId="77777777" w:rsidR="00AB1FE6" w:rsidRDefault="00AB1FE6" w:rsidP="00AB1FE6">
      <w:r>
        <w:t>Governos, bancos centrais, corporações, sindicatos e qualquer pessoa que faça políticas ou previsões usam algum tipo de modelo simplificado.</w:t>
      </w:r>
    </w:p>
    <w:p w14:paraId="566BA86C" w14:textId="77777777" w:rsidR="00AB1FE6" w:rsidRDefault="00AB1FE6" w:rsidP="00AB1FE6">
      <w:r>
        <w:t>Modelos ruins podem resultar em políticas desastrosas. Para ter confiança em um modelo, precisamos ver se ele é consistente com as evidências. Veremos que os modelos econômicos usados em unidades posteriores passam nesse teste - mesmo que deixem muitas perguntas sem resposta.</w:t>
      </w:r>
    </w:p>
    <w:p w14:paraId="0A05947E" w14:textId="733E6387" w:rsidR="007D0DDD" w:rsidRPr="00941B44" w:rsidRDefault="00AB1FE6" w:rsidP="00AB1FE6">
      <w:r>
        <w:t>Nesta unidade, construiremos um modelo econômico para ajudar a explicar as tendências do tempo livre, à medida que a renda aumentou historicamente e a variação entre países nesses aspectos do bem-estar.</w:t>
      </w:r>
    </w:p>
    <w:p w14:paraId="0420670B" w14:textId="77777777" w:rsidR="00827014" w:rsidRPr="00827014" w:rsidRDefault="00827014" w:rsidP="00827014">
      <w:pPr>
        <w:rPr>
          <w:b/>
          <w:bCs/>
        </w:rPr>
      </w:pPr>
      <w:r w:rsidRPr="00827014">
        <w:rPr>
          <w:b/>
          <w:bCs/>
        </w:rPr>
        <w:t xml:space="preserve">A suposição de </w:t>
      </w:r>
      <w:proofErr w:type="spellStart"/>
      <w:r w:rsidRPr="00827014">
        <w:rPr>
          <w:b/>
          <w:bCs/>
        </w:rPr>
        <w:t>ceteris</w:t>
      </w:r>
      <w:proofErr w:type="spellEnd"/>
      <w:r w:rsidRPr="00827014">
        <w:rPr>
          <w:b/>
          <w:bCs/>
        </w:rPr>
        <w:t xml:space="preserve"> </w:t>
      </w:r>
      <w:proofErr w:type="spellStart"/>
      <w:r w:rsidRPr="00827014">
        <w:rPr>
          <w:b/>
          <w:bCs/>
        </w:rPr>
        <w:t>paribus</w:t>
      </w:r>
      <w:proofErr w:type="spellEnd"/>
      <w:r w:rsidRPr="00827014">
        <w:rPr>
          <w:b/>
          <w:bCs/>
        </w:rPr>
        <w:t xml:space="preserve"> em modelos</w:t>
      </w:r>
    </w:p>
    <w:p w14:paraId="6A1DC9DD" w14:textId="5510932F" w:rsidR="00827014" w:rsidRDefault="00827014" w:rsidP="00827014">
      <w:r>
        <w:t xml:space="preserve">Como é comum na investigação científica, os economistas geralmente simplificam uma análise, deixando de lado coisas que são consideradas menos importantes para a questão de interesse, usando a frase "mantendo outras coisas constantes". Mais frequentemente, eles </w:t>
      </w:r>
      <w:r>
        <w:lastRenderedPageBreak/>
        <w:t xml:space="preserve">usam a expressão latina </w:t>
      </w:r>
      <w:proofErr w:type="spellStart"/>
      <w:r>
        <w:t>ceteris</w:t>
      </w:r>
      <w:proofErr w:type="spellEnd"/>
      <w:r>
        <w:t xml:space="preserve"> </w:t>
      </w:r>
      <w:proofErr w:type="spellStart"/>
      <w:r>
        <w:t>paribus</w:t>
      </w:r>
      <w:proofErr w:type="spellEnd"/>
      <w:r>
        <w:rPr>
          <w:rStyle w:val="Refdenotaderodap"/>
        </w:rPr>
        <w:footnoteReference w:id="3"/>
      </w:r>
      <w:r>
        <w:t xml:space="preserve">, significando "outras coisas iguais". Por exemplo, mais adiante no curso, simplificamos uma análise do que as pessoas escolheriam comprar, observando o efeito da mudança de preço - ignorando outras influências em nosso comportamento, como a lealdade à marca, ou o que os outros pensariam de nossas escolhas. Perguntamos: "O que aconteceria se o preço mudasse, mas tudo o mais que pudesse influenciar a decisão seria o mesmo?". Essas suposições de </w:t>
      </w:r>
      <w:proofErr w:type="spellStart"/>
      <w:r>
        <w:t>ceteris</w:t>
      </w:r>
      <w:proofErr w:type="spellEnd"/>
      <w:r>
        <w:t xml:space="preserve"> </w:t>
      </w:r>
      <w:proofErr w:type="spellStart"/>
      <w:r>
        <w:t>paribus</w:t>
      </w:r>
      <w:proofErr w:type="spellEnd"/>
      <w:r>
        <w:t>, quando bem utilizadas, podem esclarecer o quadro sem distorcer os fatos principais.</w:t>
      </w:r>
    </w:p>
    <w:p w14:paraId="28228D9D" w14:textId="6A11C2EE" w:rsidR="00931137" w:rsidRDefault="00827014" w:rsidP="00827014">
      <w:r>
        <w:t xml:space="preserve">Em experimentos científicos e nos experimentos conduzidos por economistas no laboratório e no campo que consideramos em unidades anteriores, o desenho experimental mantém muitas coisas constantes para descobrir o efeito de X em Y. A suposição de </w:t>
      </w:r>
      <w:proofErr w:type="spellStart"/>
      <w:r>
        <w:t>ceteris</w:t>
      </w:r>
      <w:proofErr w:type="spellEnd"/>
      <w:r>
        <w:t xml:space="preserve"> </w:t>
      </w:r>
      <w:proofErr w:type="spellStart"/>
      <w:r>
        <w:t>paribus</w:t>
      </w:r>
      <w:proofErr w:type="spellEnd"/>
      <w:r>
        <w:t xml:space="preserve"> refere-se a manter coisas constantes em experimentos de pensamento.</w:t>
      </w:r>
    </w:p>
    <w:p w14:paraId="1F3900A0" w14:textId="77777777" w:rsidR="00211B68" w:rsidRPr="00211B68" w:rsidRDefault="00211B68" w:rsidP="00211B68">
      <w:pPr>
        <w:rPr>
          <w:b/>
          <w:bCs/>
        </w:rPr>
      </w:pPr>
      <w:r w:rsidRPr="00211B68">
        <w:rPr>
          <w:b/>
          <w:bCs/>
        </w:rPr>
        <w:t>EXERCÍCIO 4.2 PROJETANDO UM MODELO</w:t>
      </w:r>
    </w:p>
    <w:p w14:paraId="467018F9" w14:textId="050D7A48" w:rsidR="00E60E51" w:rsidRDefault="00211B68" w:rsidP="00211B68">
      <w:r>
        <w:t>Para um país (ou cidade) de sua escolha, procure um mapa da rede ferroviária ou de transporte público. Ao projetar esse modelo, como você acha que o modelador selecionou quais recursos da realidade incluir?</w:t>
      </w:r>
    </w:p>
    <w:p w14:paraId="7118C810" w14:textId="5EBFF895" w:rsidR="00211B68" w:rsidRDefault="00211B68" w:rsidP="00211B68"/>
    <w:p w14:paraId="64AFADAC" w14:textId="77777777" w:rsidR="00832635" w:rsidRPr="00832635" w:rsidRDefault="00832635" w:rsidP="00832635">
      <w:pPr>
        <w:rPr>
          <w:b/>
          <w:bCs/>
        </w:rPr>
      </w:pPr>
      <w:r w:rsidRPr="00832635">
        <w:rPr>
          <w:b/>
          <w:bCs/>
        </w:rPr>
        <w:t xml:space="preserve">4.3 </w:t>
      </w:r>
      <w:r w:rsidRPr="00832635">
        <w:rPr>
          <w:b/>
          <w:bCs/>
        </w:rPr>
        <w:t>Tomada de decisão, trade-</w:t>
      </w:r>
      <w:proofErr w:type="spellStart"/>
      <w:r w:rsidRPr="00832635">
        <w:rPr>
          <w:b/>
          <w:bCs/>
        </w:rPr>
        <w:t>offs</w:t>
      </w:r>
      <w:proofErr w:type="spellEnd"/>
      <w:r w:rsidRPr="00832635">
        <w:rPr>
          <w:b/>
          <w:bCs/>
        </w:rPr>
        <w:t xml:space="preserve"> e custos de oportunidade</w:t>
      </w:r>
    </w:p>
    <w:p w14:paraId="42A682C4" w14:textId="28254CA4" w:rsidR="00832635" w:rsidRDefault="00832635" w:rsidP="00832635">
      <w:r>
        <w:t xml:space="preserve">Alexei é um estudante que enfrenta um dilema. Ele quer uma nota mais alta e mais tempo livre. Mas, </w:t>
      </w:r>
      <w:proofErr w:type="spellStart"/>
      <w:r>
        <w:t>ceteris</w:t>
      </w:r>
      <w:proofErr w:type="spellEnd"/>
      <w:r>
        <w:t xml:space="preserve"> </w:t>
      </w:r>
      <w:proofErr w:type="spellStart"/>
      <w:r>
        <w:t>paribus</w:t>
      </w:r>
      <w:proofErr w:type="spellEnd"/>
      <w:r>
        <w:t xml:space="preserve"> (mantendo outras coisas iguais), ele não pode aumentar seu tempo livre sem obter uma nota mais baixa no exame. Outra maneira de expressar isso é dizer que o tempo livre tem um custo de oportunidade</w:t>
      </w:r>
      <w:r>
        <w:rPr>
          <w:rStyle w:val="Refdenotaderodap"/>
        </w:rPr>
        <w:footnoteReference w:id="4"/>
      </w:r>
      <w:r>
        <w:t xml:space="preserve"> - para obter mais tempo livre, Alexei deve </w:t>
      </w:r>
      <w:r>
        <w:t>renunciar à</w:t>
      </w:r>
      <w:r>
        <w:t xml:space="preserve"> oportunidade de obter um grau superior. Tudo o que ele decide fazer, há um custo para ele. O custo de oportunidade de mais tempo livre é a aversão a uma nota mais baixa. Também podemos mudar: o custo de oportunidade de obter uma nota mais alta é o quanto ele não gosta de ter menos tempo livre.</w:t>
      </w:r>
    </w:p>
    <w:p w14:paraId="05B06631" w14:textId="2E9D6C62" w:rsidR="00211B68" w:rsidRDefault="00832635" w:rsidP="00832635">
      <w:r>
        <w:t>Na tomada de decisões cotidiana, os custos de oportunidade são relevantes sempre que considerarmos escolher entre cus</w:t>
      </w:r>
      <w:r w:rsidR="002D0B58">
        <w:t>t</w:t>
      </w:r>
      <w:r>
        <w:t xml:space="preserve">os de ação alternativos e mutuamente exclusivos. Quando consideramos o custo da ação A, incluímos o fato de que, se fizermos A, não poderemos B. Portanto, renunciar à oportunidade de fazer B se torna parte do custo de se fazer A. Isso é chamado de custo de oportunidade porque </w:t>
      </w:r>
      <w:r w:rsidR="004550C5">
        <w:t>representa</w:t>
      </w:r>
      <w:r w:rsidR="002D0B58">
        <w:t xml:space="preserve"> </w:t>
      </w:r>
      <w:r w:rsidR="004550C5">
        <w:t xml:space="preserve">o custo </w:t>
      </w:r>
      <w:r>
        <w:t>de renunciar à oportunidade de fazer B.</w:t>
      </w:r>
    </w:p>
    <w:p w14:paraId="689B7538" w14:textId="3032970B" w:rsidR="00A37045" w:rsidRDefault="00A37045" w:rsidP="00A37045">
      <w:r>
        <w:t xml:space="preserve">Contadores pensam diferentemente sobre custos. Imagine que um contador e um economista foram solicitados a relatar o custo de ir a um concerto A em um teatro, que tem </w:t>
      </w:r>
      <w:r>
        <w:t>o custo do ingresso</w:t>
      </w:r>
      <w:r>
        <w:t xml:space="preserve"> de US$ 25. Em um parque próximo, há o concerto B, que é gratuito, mas acontece ao mesmo tempo. Você não pode ir para os dois.</w:t>
      </w:r>
    </w:p>
    <w:p w14:paraId="1AD9287B" w14:textId="054CAE2F" w:rsidR="00A37045" w:rsidRDefault="00A37045" w:rsidP="00A37045">
      <w:r>
        <w:lastRenderedPageBreak/>
        <w:t>C</w:t>
      </w:r>
      <w:r>
        <w:t>ontador</w:t>
      </w:r>
      <w:r>
        <w:t>: o</w:t>
      </w:r>
      <w:r>
        <w:t xml:space="preserve"> custo do concerto A é o seu "desembolso direto" - você pagou US$ 25 por uma </w:t>
      </w:r>
      <w:r>
        <w:t>entrada (ingresso)</w:t>
      </w:r>
      <w:r>
        <w:t>, portanto, o custo é de US$ 25.</w:t>
      </w:r>
    </w:p>
    <w:p w14:paraId="56B57331" w14:textId="32304A22" w:rsidR="00A37045" w:rsidRDefault="00A37045" w:rsidP="00A37045">
      <w:r>
        <w:t>E</w:t>
      </w:r>
      <w:r>
        <w:t>conomista</w:t>
      </w:r>
      <w:r>
        <w:t>: m</w:t>
      </w:r>
      <w:r>
        <w:t xml:space="preserve">as o que você tem que desistir para ir ao show A? Você desiste dos US$ 25, mais a oportunidade de aproveitar o show gratuito no parque. Portanto, o custo do show A para você é o custo do próprio </w:t>
      </w:r>
      <w:r>
        <w:t>desembolso</w:t>
      </w:r>
      <w:r>
        <w:t xml:space="preserve"> mais o custo da oportunidade.</w:t>
      </w:r>
    </w:p>
    <w:p w14:paraId="6853C6A3" w14:textId="4F47E949" w:rsidR="004550C5" w:rsidRPr="00941B44" w:rsidRDefault="00A37045" w:rsidP="00A37045">
      <w:r>
        <w:t xml:space="preserve">Suponha que o máximo que você estaria disposto a pagar para assistir ao show no parque (se não fosse gratuito) é de US$ 15. O benefício de sua próxima melhor alternativa ao concerto A seria de US$ 15 de diversão no parque. Este é o custo de oportunidade de ir ao </w:t>
      </w:r>
      <w:proofErr w:type="gramStart"/>
      <w:r>
        <w:t>concerto</w:t>
      </w:r>
      <w:proofErr w:type="gramEnd"/>
      <w:r>
        <w:t xml:space="preserve"> A.</w:t>
      </w:r>
    </w:p>
    <w:p w14:paraId="7FC5FF56" w14:textId="5A9725C9" w:rsidR="001E5607" w:rsidRDefault="001E5607" w:rsidP="001E5607">
      <w:r>
        <w:t>O custo econômico</w:t>
      </w:r>
      <w:r w:rsidR="00390501">
        <w:rPr>
          <w:rStyle w:val="Refdenotaderodap"/>
        </w:rPr>
        <w:footnoteReference w:id="5"/>
      </w:r>
      <w:r>
        <w:t xml:space="preserve"> </w:t>
      </w:r>
      <w:r w:rsidR="002171FB">
        <w:t xml:space="preserve">do concerto </w:t>
      </w:r>
      <w:r>
        <w:t xml:space="preserve">A é o custo </w:t>
      </w:r>
      <w:r w:rsidR="002171FB">
        <w:t>da entrada</w:t>
      </w:r>
      <w:r>
        <w:t xml:space="preserve"> mais o custo de oportunidade: US$ 25 + US$ 15 = US$ 40. Se o prazer que você espera de estar no concerto A for maior que o custo econômico, digamos US$ 50, você renunciará ao concerto B e comprará uma passagem para o teatro. O benefício de uma ação menos o custo econômico é chamado de </w:t>
      </w:r>
      <w:r w:rsidR="008A4BEC">
        <w:t xml:space="preserve">renda </w:t>
      </w:r>
      <w:r>
        <w:t>econômic</w:t>
      </w:r>
      <w:r w:rsidR="008A4BEC">
        <w:t>a</w:t>
      </w:r>
      <w:r w:rsidR="008A4BEC">
        <w:rPr>
          <w:rStyle w:val="Refdenotaderodap"/>
        </w:rPr>
        <w:footnoteReference w:id="6"/>
      </w:r>
      <w:r>
        <w:t xml:space="preserve">. </w:t>
      </w:r>
    </w:p>
    <w:p w14:paraId="0AD8C1C9" w14:textId="2A081C8D" w:rsidR="001E5607" w:rsidRDefault="001E5607" w:rsidP="001E5607">
      <w:r>
        <w:t xml:space="preserve">Por outro lado, se você espera US$ 35 em prazer no concerto A, o custo econômico de US$ 40 significa que você não escolherá ir ao teatro. Em termos simples, considerando que você deve pagar US$ 25 pelo ingresso, você optará pelo concerto B, embolsando os US$ 25 para gastar em outras coisas e desfrutando de US$ 15 em benefício do concerto </w:t>
      </w:r>
      <w:r w:rsidR="00D03896">
        <w:t>gratuito</w:t>
      </w:r>
      <w:r w:rsidR="00D03896">
        <w:t xml:space="preserve"> </w:t>
      </w:r>
      <w:r>
        <w:t>no parque.</w:t>
      </w:r>
    </w:p>
    <w:p w14:paraId="509F8CFC" w14:textId="5D365BF0" w:rsidR="00931137" w:rsidRPr="00941B44" w:rsidRDefault="001E5607" w:rsidP="001E5607">
      <w:r>
        <w:t>Por que os contadores não pensam assim? Porque não é o trabalho deles. Os contadores são pagos para acompanhar o dinheiro, não para fornecer regras de decisão sobre como escolher entre alternativas, algumas das quais não têm um preço determinado. Mas tomar decisões sensatas e prever como as pessoas sensatas tomarão decisões envolvem mais do que controlar o dinheiro. Um contador pode argumentar que o concerto no parque é irrelevante.</w:t>
      </w:r>
    </w:p>
    <w:p w14:paraId="0E611C75" w14:textId="47ED6E0B" w:rsidR="004452E1" w:rsidRDefault="004452E1" w:rsidP="004452E1">
      <w:r>
        <w:t>C</w:t>
      </w:r>
      <w:r>
        <w:t>ontador</w:t>
      </w:r>
      <w:r>
        <w:t>: a</w:t>
      </w:r>
      <w:r>
        <w:t xml:space="preserve"> existência ou não de um show gratuito no parque não afeta o custo de ir ao show A. O custo para você é sempre $ 25.</w:t>
      </w:r>
    </w:p>
    <w:p w14:paraId="524814F1" w14:textId="43DFA930" w:rsidR="004452E1" w:rsidRDefault="004452E1" w:rsidP="004452E1">
      <w:r>
        <w:t>E</w:t>
      </w:r>
      <w:r>
        <w:t>conomista</w:t>
      </w:r>
      <w:r>
        <w:t>: m</w:t>
      </w:r>
      <w:r>
        <w:t xml:space="preserve">as a existência ou não de um show gratuito no parque pode afetar se você vai ao show A ou não, porque altera as opções disponíveis. Se sua diversão no concerto A for de US$ 35 e sua próxima melhor alternativa for ficar em casa, com diversão de US$ 0, você escolherá o concerto </w:t>
      </w:r>
      <w:proofErr w:type="gramStart"/>
      <w:r>
        <w:t>A.</w:t>
      </w:r>
      <w:proofErr w:type="gramEnd"/>
      <w:r>
        <w:t xml:space="preserve"> No entanto, se o concerto B estiver disponível, você o escolherá em vez do concerto A.</w:t>
      </w:r>
    </w:p>
    <w:p w14:paraId="13F08E4B" w14:textId="1BF932F9" w:rsidR="00931137" w:rsidRDefault="004452E1" w:rsidP="004452E1">
      <w:r>
        <w:t>A tabela na Figura 4.4 resume o exemplo de sua escolha de qual concerto assistir. Se algo é um custo, o número é negativo. Se for um benefício, o número é positivo.</w:t>
      </w:r>
    </w:p>
    <w:p w14:paraId="42253952" w14:textId="2914E7D7" w:rsidR="00BF0E5A" w:rsidRDefault="00BF0E5A" w:rsidP="004452E1"/>
    <w:p w14:paraId="220EEFE9" w14:textId="32167817" w:rsidR="00BF0E5A" w:rsidRDefault="00BF0E5A" w:rsidP="004452E1"/>
    <w:p w14:paraId="2309D7E9" w14:textId="4BACB90C" w:rsidR="00BF0E5A" w:rsidRDefault="00BF0E5A" w:rsidP="004452E1"/>
    <w:p w14:paraId="3C43CC10" w14:textId="0FF85F54" w:rsidR="00BF0E5A" w:rsidRDefault="00BF0E5A" w:rsidP="004452E1"/>
    <w:p w14:paraId="466DC101" w14:textId="7B9212A2" w:rsidR="00BF0E5A" w:rsidRDefault="00BF0E5A" w:rsidP="004452E1"/>
    <w:p w14:paraId="2DE1D7CD" w14:textId="77777777" w:rsidR="00BF0E5A" w:rsidRDefault="00BF0E5A" w:rsidP="004452E1"/>
    <w:p w14:paraId="6EAC8B14" w14:textId="190447C0" w:rsidR="00800515" w:rsidRDefault="00EE7A5E" w:rsidP="004452E1">
      <w:r w:rsidRPr="00EE7A5E">
        <w:lastRenderedPageBreak/>
        <w:t>Figura 4.4 Custos de oportunidade e tomada de decisão: Qual show você escolherá?</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89"/>
        <w:gridCol w:w="2157"/>
        <w:gridCol w:w="2248"/>
      </w:tblGrid>
      <w:tr w:rsidR="00BF0E5A" w:rsidRPr="00D63A36" w14:paraId="65B48F33" w14:textId="77777777" w:rsidTr="00BF0E5A">
        <w:tc>
          <w:tcPr>
            <w:tcW w:w="0" w:type="auto"/>
            <w:tcMar>
              <w:top w:w="0" w:type="dxa"/>
              <w:left w:w="0" w:type="dxa"/>
              <w:bottom w:w="0" w:type="dxa"/>
              <w:right w:w="120" w:type="dxa"/>
            </w:tcMar>
            <w:vAlign w:val="center"/>
          </w:tcPr>
          <w:p w14:paraId="794005CE" w14:textId="77777777" w:rsidR="00BF0E5A" w:rsidRPr="00D63A36" w:rsidRDefault="00BF0E5A" w:rsidP="00BF0E5A">
            <w:pPr>
              <w:spacing w:after="0" w:line="240" w:lineRule="auto"/>
              <w:jc w:val="center"/>
              <w:rPr>
                <w:rFonts w:eastAsia="Times New Roman" w:cstheme="minorHAnsi"/>
                <w:b/>
                <w:bCs/>
                <w:color w:val="222222"/>
                <w:sz w:val="20"/>
                <w:szCs w:val="20"/>
                <w:lang w:val="en-US" w:eastAsia="pt-BR"/>
              </w:rPr>
            </w:pPr>
          </w:p>
        </w:tc>
        <w:tc>
          <w:tcPr>
            <w:tcW w:w="0" w:type="auto"/>
            <w:tcMar>
              <w:top w:w="0" w:type="dxa"/>
              <w:left w:w="0" w:type="dxa"/>
              <w:bottom w:w="0" w:type="dxa"/>
              <w:right w:w="120" w:type="dxa"/>
            </w:tcMar>
            <w:vAlign w:val="center"/>
          </w:tcPr>
          <w:p w14:paraId="282BAE2B" w14:textId="61DBAB41" w:rsidR="00BF0E5A" w:rsidRPr="00D63A36" w:rsidRDefault="00D63A36" w:rsidP="00BF0E5A">
            <w:pPr>
              <w:spacing w:after="0" w:line="240" w:lineRule="auto"/>
              <w:jc w:val="center"/>
              <w:rPr>
                <w:rFonts w:eastAsia="Times New Roman" w:cstheme="minorHAnsi"/>
                <w:b/>
                <w:bCs/>
                <w:color w:val="222222"/>
                <w:sz w:val="20"/>
                <w:szCs w:val="20"/>
                <w:lang w:eastAsia="pt-BR"/>
              </w:rPr>
            </w:pPr>
            <w:r w:rsidRPr="00D63A36">
              <w:rPr>
                <w:rFonts w:eastAsia="Times New Roman" w:cstheme="minorHAnsi"/>
                <w:b/>
                <w:bCs/>
                <w:color w:val="222222"/>
                <w:sz w:val="20"/>
                <w:szCs w:val="20"/>
                <w:lang w:eastAsia="pt-BR"/>
              </w:rPr>
              <w:t xml:space="preserve">Um valor alto </w:t>
            </w:r>
            <w:r w:rsidRPr="00D63A36">
              <w:rPr>
                <w:rFonts w:eastAsia="Times New Roman" w:cstheme="minorHAnsi"/>
                <w:b/>
                <w:bCs/>
                <w:color w:val="222222"/>
                <w:sz w:val="20"/>
                <w:szCs w:val="20"/>
                <w:lang w:eastAsia="pt-BR"/>
              </w:rPr>
              <w:t>d</w:t>
            </w:r>
            <w:r w:rsidRPr="00D63A36">
              <w:rPr>
                <w:rFonts w:eastAsia="Times New Roman" w:cstheme="minorHAnsi"/>
                <w:b/>
                <w:bCs/>
                <w:color w:val="222222"/>
                <w:sz w:val="20"/>
                <w:szCs w:val="20"/>
                <w:lang w:eastAsia="pt-BR"/>
              </w:rPr>
              <w:t>o concerto A ($)</w:t>
            </w:r>
          </w:p>
        </w:tc>
        <w:tc>
          <w:tcPr>
            <w:tcW w:w="0" w:type="auto"/>
            <w:tcMar>
              <w:top w:w="0" w:type="dxa"/>
              <w:left w:w="0" w:type="dxa"/>
              <w:bottom w:w="0" w:type="dxa"/>
              <w:right w:w="120" w:type="dxa"/>
            </w:tcMar>
            <w:vAlign w:val="center"/>
          </w:tcPr>
          <w:p w14:paraId="2EC564B0" w14:textId="654CF393" w:rsidR="00BF0E5A" w:rsidRPr="00D63A36" w:rsidRDefault="00D63A36" w:rsidP="00BF0E5A">
            <w:pPr>
              <w:spacing w:after="0" w:line="240" w:lineRule="auto"/>
              <w:jc w:val="center"/>
              <w:rPr>
                <w:rFonts w:eastAsia="Times New Roman" w:cstheme="minorHAnsi"/>
                <w:b/>
                <w:bCs/>
                <w:color w:val="222222"/>
                <w:sz w:val="20"/>
                <w:szCs w:val="20"/>
                <w:lang w:eastAsia="pt-BR"/>
              </w:rPr>
            </w:pPr>
            <w:r w:rsidRPr="00D63A36">
              <w:rPr>
                <w:rFonts w:eastAsia="Times New Roman" w:cstheme="minorHAnsi"/>
                <w:b/>
                <w:bCs/>
                <w:color w:val="222222"/>
                <w:sz w:val="20"/>
                <w:szCs w:val="20"/>
                <w:lang w:eastAsia="pt-BR"/>
              </w:rPr>
              <w:t xml:space="preserve">Um valor baixo </w:t>
            </w:r>
            <w:r w:rsidRPr="00D63A36">
              <w:rPr>
                <w:rFonts w:eastAsia="Times New Roman" w:cstheme="minorHAnsi"/>
                <w:b/>
                <w:bCs/>
                <w:color w:val="222222"/>
                <w:sz w:val="20"/>
                <w:szCs w:val="20"/>
                <w:lang w:eastAsia="pt-BR"/>
              </w:rPr>
              <w:t>d</w:t>
            </w:r>
            <w:r w:rsidRPr="00D63A36">
              <w:rPr>
                <w:rFonts w:eastAsia="Times New Roman" w:cstheme="minorHAnsi"/>
                <w:b/>
                <w:bCs/>
                <w:color w:val="222222"/>
                <w:sz w:val="20"/>
                <w:szCs w:val="20"/>
                <w:lang w:eastAsia="pt-BR"/>
              </w:rPr>
              <w:t>o concerto A ($)</w:t>
            </w:r>
          </w:p>
        </w:tc>
      </w:tr>
      <w:tr w:rsidR="00D63A36" w:rsidRPr="00BF0E5A" w14:paraId="6098372F" w14:textId="77777777" w:rsidTr="00BF0E5A">
        <w:tc>
          <w:tcPr>
            <w:tcW w:w="0" w:type="auto"/>
            <w:tcMar>
              <w:top w:w="0" w:type="dxa"/>
              <w:left w:w="0" w:type="dxa"/>
              <w:bottom w:w="0" w:type="dxa"/>
              <w:right w:w="120" w:type="dxa"/>
            </w:tcMar>
            <w:vAlign w:val="bottom"/>
            <w:hideMark/>
          </w:tcPr>
          <w:p w14:paraId="5279E280" w14:textId="6CE3BFB5" w:rsidR="00BF0E5A" w:rsidRPr="00BF0E5A" w:rsidRDefault="00127CA9" w:rsidP="00BF0E5A">
            <w:pPr>
              <w:spacing w:after="0" w:line="240" w:lineRule="auto"/>
              <w:rPr>
                <w:rFonts w:eastAsia="Times New Roman" w:cstheme="minorHAnsi"/>
                <w:color w:val="222222"/>
                <w:sz w:val="20"/>
                <w:szCs w:val="20"/>
                <w:lang w:eastAsia="pt-BR"/>
              </w:rPr>
            </w:pPr>
            <w:r>
              <w:rPr>
                <w:rFonts w:eastAsia="Times New Roman" w:cstheme="minorHAnsi"/>
                <w:color w:val="222222"/>
                <w:sz w:val="20"/>
                <w:szCs w:val="20"/>
                <w:lang w:eastAsia="pt-BR"/>
              </w:rPr>
              <w:t>Desembolso</w:t>
            </w:r>
            <w:r w:rsidRPr="00127CA9">
              <w:rPr>
                <w:rFonts w:eastAsia="Times New Roman" w:cstheme="minorHAnsi"/>
                <w:color w:val="222222"/>
                <w:sz w:val="20"/>
                <w:szCs w:val="20"/>
                <w:lang w:eastAsia="pt-BR"/>
              </w:rPr>
              <w:t xml:space="preserve"> (preço </w:t>
            </w:r>
            <w:r>
              <w:rPr>
                <w:rFonts w:eastAsia="Times New Roman" w:cstheme="minorHAnsi"/>
                <w:color w:val="222222"/>
                <w:sz w:val="20"/>
                <w:szCs w:val="20"/>
                <w:lang w:eastAsia="pt-BR"/>
              </w:rPr>
              <w:t xml:space="preserve">do ingresso </w:t>
            </w:r>
            <w:r w:rsidRPr="00127CA9">
              <w:rPr>
                <w:rFonts w:eastAsia="Times New Roman" w:cstheme="minorHAnsi"/>
                <w:color w:val="222222"/>
                <w:sz w:val="20"/>
                <w:szCs w:val="20"/>
                <w:lang w:eastAsia="pt-BR"/>
              </w:rPr>
              <w:t>para A)</w:t>
            </w:r>
          </w:p>
        </w:tc>
        <w:tc>
          <w:tcPr>
            <w:tcW w:w="0" w:type="auto"/>
            <w:tcMar>
              <w:top w:w="0" w:type="dxa"/>
              <w:left w:w="0" w:type="dxa"/>
              <w:bottom w:w="0" w:type="dxa"/>
              <w:right w:w="120" w:type="dxa"/>
            </w:tcMar>
            <w:vAlign w:val="bottom"/>
            <w:hideMark/>
          </w:tcPr>
          <w:p w14:paraId="28F32723" w14:textId="77777777" w:rsidR="00BF0E5A" w:rsidRPr="00BF0E5A" w:rsidRDefault="00BF0E5A" w:rsidP="00BF0E5A">
            <w:pPr>
              <w:spacing w:after="0" w:line="240" w:lineRule="auto"/>
              <w:jc w:val="right"/>
              <w:rPr>
                <w:rFonts w:eastAsia="Times New Roman" w:cstheme="minorHAnsi"/>
                <w:color w:val="222222"/>
                <w:sz w:val="20"/>
                <w:szCs w:val="20"/>
                <w:lang w:eastAsia="pt-BR"/>
              </w:rPr>
            </w:pPr>
            <w:r w:rsidRPr="00BF0E5A">
              <w:rPr>
                <w:rFonts w:eastAsia="Times New Roman" w:cstheme="minorHAnsi"/>
                <w:color w:val="222222"/>
                <w:sz w:val="20"/>
                <w:szCs w:val="20"/>
                <w:lang w:eastAsia="pt-BR"/>
              </w:rPr>
              <w:t>−25</w:t>
            </w:r>
          </w:p>
        </w:tc>
        <w:tc>
          <w:tcPr>
            <w:tcW w:w="0" w:type="auto"/>
            <w:tcMar>
              <w:top w:w="0" w:type="dxa"/>
              <w:left w:w="0" w:type="dxa"/>
              <w:bottom w:w="0" w:type="dxa"/>
              <w:right w:w="120" w:type="dxa"/>
            </w:tcMar>
            <w:vAlign w:val="bottom"/>
            <w:hideMark/>
          </w:tcPr>
          <w:p w14:paraId="13312D01" w14:textId="77777777" w:rsidR="00BF0E5A" w:rsidRPr="00BF0E5A" w:rsidRDefault="00BF0E5A" w:rsidP="00BF0E5A">
            <w:pPr>
              <w:spacing w:after="0" w:line="240" w:lineRule="auto"/>
              <w:jc w:val="right"/>
              <w:rPr>
                <w:rFonts w:eastAsia="Times New Roman" w:cstheme="minorHAnsi"/>
                <w:color w:val="222222"/>
                <w:sz w:val="20"/>
                <w:szCs w:val="20"/>
                <w:lang w:eastAsia="pt-BR"/>
              </w:rPr>
            </w:pPr>
            <w:r w:rsidRPr="00BF0E5A">
              <w:rPr>
                <w:rFonts w:eastAsia="Times New Roman" w:cstheme="minorHAnsi"/>
                <w:color w:val="222222"/>
                <w:sz w:val="20"/>
                <w:szCs w:val="20"/>
                <w:lang w:eastAsia="pt-BR"/>
              </w:rPr>
              <w:t>−25</w:t>
            </w:r>
          </w:p>
        </w:tc>
      </w:tr>
      <w:tr w:rsidR="00D63A36" w:rsidRPr="00BF0E5A" w14:paraId="27DB1CA1" w14:textId="77777777" w:rsidTr="00BF0E5A">
        <w:tc>
          <w:tcPr>
            <w:tcW w:w="0" w:type="auto"/>
            <w:tcMar>
              <w:top w:w="0" w:type="dxa"/>
              <w:left w:w="0" w:type="dxa"/>
              <w:bottom w:w="0" w:type="dxa"/>
              <w:right w:w="120" w:type="dxa"/>
            </w:tcMar>
            <w:vAlign w:val="bottom"/>
            <w:hideMark/>
          </w:tcPr>
          <w:p w14:paraId="4A89EC47" w14:textId="11AFCE4B" w:rsidR="00BF0E5A" w:rsidRPr="00BF0E5A" w:rsidRDefault="00127CA9" w:rsidP="00BF0E5A">
            <w:pPr>
              <w:spacing w:after="0" w:line="240" w:lineRule="auto"/>
              <w:rPr>
                <w:rFonts w:eastAsia="Times New Roman" w:cstheme="minorHAnsi"/>
                <w:color w:val="222222"/>
                <w:sz w:val="20"/>
                <w:szCs w:val="20"/>
                <w:lang w:eastAsia="pt-BR"/>
              </w:rPr>
            </w:pPr>
            <w:r w:rsidRPr="00127CA9">
              <w:rPr>
                <w:rFonts w:eastAsia="Times New Roman" w:cstheme="minorHAnsi"/>
                <w:color w:val="222222"/>
                <w:sz w:val="20"/>
                <w:szCs w:val="20"/>
                <w:lang w:eastAsia="pt-BR"/>
              </w:rPr>
              <w:t xml:space="preserve">Custo de oportunidade (prazer </w:t>
            </w:r>
            <w:r>
              <w:rPr>
                <w:rFonts w:eastAsia="Times New Roman" w:cstheme="minorHAnsi"/>
                <w:color w:val="222222"/>
                <w:sz w:val="20"/>
                <w:szCs w:val="20"/>
                <w:lang w:eastAsia="pt-BR"/>
              </w:rPr>
              <w:t xml:space="preserve">do </w:t>
            </w:r>
            <w:proofErr w:type="gramStart"/>
            <w:r>
              <w:rPr>
                <w:rFonts w:eastAsia="Times New Roman" w:cstheme="minorHAnsi"/>
                <w:color w:val="222222"/>
                <w:sz w:val="20"/>
                <w:szCs w:val="20"/>
                <w:lang w:eastAsia="pt-BR"/>
              </w:rPr>
              <w:t>concerto</w:t>
            </w:r>
            <w:proofErr w:type="gramEnd"/>
            <w:r>
              <w:rPr>
                <w:rFonts w:eastAsia="Times New Roman" w:cstheme="minorHAnsi"/>
                <w:color w:val="222222"/>
                <w:sz w:val="20"/>
                <w:szCs w:val="20"/>
                <w:lang w:eastAsia="pt-BR"/>
              </w:rPr>
              <w:t xml:space="preserve"> </w:t>
            </w:r>
            <w:r w:rsidRPr="00127CA9">
              <w:rPr>
                <w:rFonts w:eastAsia="Times New Roman" w:cstheme="minorHAnsi"/>
                <w:color w:val="222222"/>
                <w:sz w:val="20"/>
                <w:szCs w:val="20"/>
                <w:lang w:eastAsia="pt-BR"/>
              </w:rPr>
              <w:t>B)</w:t>
            </w:r>
          </w:p>
        </w:tc>
        <w:tc>
          <w:tcPr>
            <w:tcW w:w="0" w:type="auto"/>
            <w:tcMar>
              <w:top w:w="0" w:type="dxa"/>
              <w:left w:w="0" w:type="dxa"/>
              <w:bottom w:w="0" w:type="dxa"/>
              <w:right w:w="120" w:type="dxa"/>
            </w:tcMar>
            <w:vAlign w:val="bottom"/>
            <w:hideMark/>
          </w:tcPr>
          <w:p w14:paraId="283A3058" w14:textId="77777777" w:rsidR="00BF0E5A" w:rsidRPr="00BF0E5A" w:rsidRDefault="00BF0E5A" w:rsidP="00BF0E5A">
            <w:pPr>
              <w:spacing w:after="0" w:line="240" w:lineRule="auto"/>
              <w:jc w:val="right"/>
              <w:rPr>
                <w:rFonts w:eastAsia="Times New Roman" w:cstheme="minorHAnsi"/>
                <w:color w:val="222222"/>
                <w:sz w:val="20"/>
                <w:szCs w:val="20"/>
                <w:lang w:eastAsia="pt-BR"/>
              </w:rPr>
            </w:pPr>
            <w:r w:rsidRPr="00BF0E5A">
              <w:rPr>
                <w:rFonts w:eastAsia="Times New Roman" w:cstheme="minorHAnsi"/>
                <w:color w:val="222222"/>
                <w:sz w:val="20"/>
                <w:szCs w:val="20"/>
                <w:lang w:eastAsia="pt-BR"/>
              </w:rPr>
              <w:t>−15</w:t>
            </w:r>
          </w:p>
        </w:tc>
        <w:tc>
          <w:tcPr>
            <w:tcW w:w="0" w:type="auto"/>
            <w:tcMar>
              <w:top w:w="0" w:type="dxa"/>
              <w:left w:w="0" w:type="dxa"/>
              <w:bottom w:w="0" w:type="dxa"/>
              <w:right w:w="120" w:type="dxa"/>
            </w:tcMar>
            <w:vAlign w:val="bottom"/>
            <w:hideMark/>
          </w:tcPr>
          <w:p w14:paraId="5B5D5D8F" w14:textId="77777777" w:rsidR="00BF0E5A" w:rsidRPr="00BF0E5A" w:rsidRDefault="00BF0E5A" w:rsidP="00BF0E5A">
            <w:pPr>
              <w:spacing w:after="0" w:line="240" w:lineRule="auto"/>
              <w:jc w:val="right"/>
              <w:rPr>
                <w:rFonts w:eastAsia="Times New Roman" w:cstheme="minorHAnsi"/>
                <w:color w:val="222222"/>
                <w:sz w:val="20"/>
                <w:szCs w:val="20"/>
                <w:lang w:eastAsia="pt-BR"/>
              </w:rPr>
            </w:pPr>
            <w:r w:rsidRPr="00BF0E5A">
              <w:rPr>
                <w:rFonts w:eastAsia="Times New Roman" w:cstheme="minorHAnsi"/>
                <w:color w:val="222222"/>
                <w:sz w:val="20"/>
                <w:szCs w:val="20"/>
                <w:lang w:eastAsia="pt-BR"/>
              </w:rPr>
              <w:t>−15</w:t>
            </w:r>
          </w:p>
        </w:tc>
      </w:tr>
      <w:tr w:rsidR="00D63A36" w:rsidRPr="00334D85" w14:paraId="537335EA" w14:textId="77777777" w:rsidTr="00BF0E5A">
        <w:tc>
          <w:tcPr>
            <w:tcW w:w="0" w:type="auto"/>
            <w:tcMar>
              <w:top w:w="0" w:type="dxa"/>
              <w:left w:w="0" w:type="dxa"/>
              <w:bottom w:w="0" w:type="dxa"/>
              <w:right w:w="120" w:type="dxa"/>
            </w:tcMar>
            <w:vAlign w:val="bottom"/>
            <w:hideMark/>
          </w:tcPr>
          <w:p w14:paraId="1BE612A0" w14:textId="6580FAA9" w:rsidR="00BF0E5A" w:rsidRPr="00BF0E5A" w:rsidRDefault="003A785A" w:rsidP="00BF0E5A">
            <w:pPr>
              <w:spacing w:after="0" w:line="240" w:lineRule="auto"/>
              <w:rPr>
                <w:rFonts w:eastAsia="Times New Roman" w:cstheme="minorHAnsi"/>
                <w:b/>
                <w:bCs/>
                <w:color w:val="222222"/>
                <w:sz w:val="20"/>
                <w:szCs w:val="20"/>
                <w:lang w:eastAsia="pt-BR"/>
              </w:rPr>
            </w:pPr>
            <w:r w:rsidRPr="00334D85">
              <w:rPr>
                <w:rFonts w:eastAsia="Times New Roman" w:cstheme="minorHAnsi"/>
                <w:b/>
                <w:bCs/>
                <w:color w:val="222222"/>
                <w:sz w:val="20"/>
                <w:szCs w:val="20"/>
                <w:lang w:eastAsia="pt-BR"/>
              </w:rPr>
              <w:t>Custo econômico (soma dos custos diretos e de oportunidade)</w:t>
            </w:r>
          </w:p>
        </w:tc>
        <w:tc>
          <w:tcPr>
            <w:tcW w:w="0" w:type="auto"/>
            <w:tcMar>
              <w:top w:w="0" w:type="dxa"/>
              <w:left w:w="0" w:type="dxa"/>
              <w:bottom w:w="0" w:type="dxa"/>
              <w:right w:w="120" w:type="dxa"/>
            </w:tcMar>
            <w:vAlign w:val="bottom"/>
            <w:hideMark/>
          </w:tcPr>
          <w:p w14:paraId="64653833" w14:textId="77777777" w:rsidR="00BF0E5A" w:rsidRPr="00BF0E5A" w:rsidRDefault="00BF0E5A" w:rsidP="00BF0E5A">
            <w:pPr>
              <w:spacing w:after="0" w:line="240" w:lineRule="auto"/>
              <w:jc w:val="right"/>
              <w:rPr>
                <w:rFonts w:eastAsia="Times New Roman" w:cstheme="minorHAnsi"/>
                <w:b/>
                <w:bCs/>
                <w:color w:val="222222"/>
                <w:sz w:val="20"/>
                <w:szCs w:val="20"/>
                <w:lang w:eastAsia="pt-BR"/>
              </w:rPr>
            </w:pPr>
            <w:r w:rsidRPr="00BF0E5A">
              <w:rPr>
                <w:rFonts w:eastAsia="Times New Roman" w:cstheme="minorHAnsi"/>
                <w:b/>
                <w:bCs/>
                <w:color w:val="222222"/>
                <w:sz w:val="20"/>
                <w:szCs w:val="20"/>
                <w:bdr w:val="none" w:sz="0" w:space="0" w:color="auto" w:frame="1"/>
                <w:lang w:eastAsia="pt-BR"/>
              </w:rPr>
              <w:t>−40</w:t>
            </w:r>
          </w:p>
        </w:tc>
        <w:tc>
          <w:tcPr>
            <w:tcW w:w="0" w:type="auto"/>
            <w:tcMar>
              <w:top w:w="0" w:type="dxa"/>
              <w:left w:w="0" w:type="dxa"/>
              <w:bottom w:w="0" w:type="dxa"/>
              <w:right w:w="120" w:type="dxa"/>
            </w:tcMar>
            <w:vAlign w:val="bottom"/>
            <w:hideMark/>
          </w:tcPr>
          <w:p w14:paraId="1A29DF96" w14:textId="77777777" w:rsidR="00BF0E5A" w:rsidRPr="00BF0E5A" w:rsidRDefault="00BF0E5A" w:rsidP="00BF0E5A">
            <w:pPr>
              <w:spacing w:after="0" w:line="240" w:lineRule="auto"/>
              <w:jc w:val="right"/>
              <w:rPr>
                <w:rFonts w:eastAsia="Times New Roman" w:cstheme="minorHAnsi"/>
                <w:b/>
                <w:bCs/>
                <w:color w:val="222222"/>
                <w:sz w:val="20"/>
                <w:szCs w:val="20"/>
                <w:lang w:eastAsia="pt-BR"/>
              </w:rPr>
            </w:pPr>
            <w:r w:rsidRPr="00BF0E5A">
              <w:rPr>
                <w:rFonts w:eastAsia="Times New Roman" w:cstheme="minorHAnsi"/>
                <w:b/>
                <w:bCs/>
                <w:color w:val="222222"/>
                <w:sz w:val="20"/>
                <w:szCs w:val="20"/>
                <w:bdr w:val="none" w:sz="0" w:space="0" w:color="auto" w:frame="1"/>
                <w:lang w:eastAsia="pt-BR"/>
              </w:rPr>
              <w:t>−40</w:t>
            </w:r>
          </w:p>
        </w:tc>
      </w:tr>
      <w:tr w:rsidR="00D63A36" w:rsidRPr="00BF0E5A" w14:paraId="2A8A9786" w14:textId="77777777" w:rsidTr="00BF0E5A">
        <w:tc>
          <w:tcPr>
            <w:tcW w:w="0" w:type="auto"/>
            <w:tcMar>
              <w:top w:w="0" w:type="dxa"/>
              <w:left w:w="0" w:type="dxa"/>
              <w:bottom w:w="0" w:type="dxa"/>
              <w:right w:w="120" w:type="dxa"/>
            </w:tcMar>
            <w:vAlign w:val="bottom"/>
            <w:hideMark/>
          </w:tcPr>
          <w:p w14:paraId="05E8233C" w14:textId="20D07E0F" w:rsidR="00BF0E5A" w:rsidRPr="00BF0E5A" w:rsidRDefault="003A785A" w:rsidP="00BF0E5A">
            <w:pPr>
              <w:spacing w:after="0" w:line="240" w:lineRule="auto"/>
              <w:rPr>
                <w:rFonts w:eastAsia="Times New Roman" w:cstheme="minorHAnsi"/>
                <w:color w:val="222222"/>
                <w:sz w:val="20"/>
                <w:szCs w:val="20"/>
                <w:lang w:eastAsia="pt-BR"/>
              </w:rPr>
            </w:pPr>
            <w:r w:rsidRPr="003A785A">
              <w:rPr>
                <w:rFonts w:eastAsia="Times New Roman" w:cstheme="minorHAnsi"/>
                <w:color w:val="222222"/>
                <w:sz w:val="20"/>
                <w:szCs w:val="20"/>
                <w:lang w:eastAsia="pt-BR"/>
              </w:rPr>
              <w:t>Prazer do concerto A</w:t>
            </w:r>
          </w:p>
        </w:tc>
        <w:tc>
          <w:tcPr>
            <w:tcW w:w="0" w:type="auto"/>
            <w:tcMar>
              <w:top w:w="0" w:type="dxa"/>
              <w:left w:w="0" w:type="dxa"/>
              <w:bottom w:w="0" w:type="dxa"/>
              <w:right w:w="120" w:type="dxa"/>
            </w:tcMar>
            <w:vAlign w:val="bottom"/>
            <w:hideMark/>
          </w:tcPr>
          <w:p w14:paraId="359C6461" w14:textId="77777777" w:rsidR="00BF0E5A" w:rsidRPr="00BF0E5A" w:rsidRDefault="00BF0E5A" w:rsidP="00BF0E5A">
            <w:pPr>
              <w:spacing w:after="0" w:line="240" w:lineRule="auto"/>
              <w:jc w:val="right"/>
              <w:rPr>
                <w:rFonts w:eastAsia="Times New Roman" w:cstheme="minorHAnsi"/>
                <w:color w:val="222222"/>
                <w:sz w:val="20"/>
                <w:szCs w:val="20"/>
                <w:lang w:eastAsia="pt-BR"/>
              </w:rPr>
            </w:pPr>
            <w:r w:rsidRPr="00BF0E5A">
              <w:rPr>
                <w:rFonts w:eastAsia="Times New Roman" w:cstheme="minorHAnsi"/>
                <w:color w:val="222222"/>
                <w:sz w:val="20"/>
                <w:szCs w:val="20"/>
                <w:lang w:eastAsia="pt-BR"/>
              </w:rPr>
              <w:t>+50</w:t>
            </w:r>
          </w:p>
        </w:tc>
        <w:tc>
          <w:tcPr>
            <w:tcW w:w="0" w:type="auto"/>
            <w:tcMar>
              <w:top w:w="0" w:type="dxa"/>
              <w:left w:w="0" w:type="dxa"/>
              <w:bottom w:w="0" w:type="dxa"/>
              <w:right w:w="120" w:type="dxa"/>
            </w:tcMar>
            <w:vAlign w:val="bottom"/>
            <w:hideMark/>
          </w:tcPr>
          <w:p w14:paraId="4BC39DD3" w14:textId="77777777" w:rsidR="00BF0E5A" w:rsidRPr="00BF0E5A" w:rsidRDefault="00BF0E5A" w:rsidP="00BF0E5A">
            <w:pPr>
              <w:spacing w:after="0" w:line="240" w:lineRule="auto"/>
              <w:jc w:val="right"/>
              <w:rPr>
                <w:rFonts w:eastAsia="Times New Roman" w:cstheme="minorHAnsi"/>
                <w:color w:val="222222"/>
                <w:sz w:val="20"/>
                <w:szCs w:val="20"/>
                <w:lang w:eastAsia="pt-BR"/>
              </w:rPr>
            </w:pPr>
            <w:r w:rsidRPr="00BF0E5A">
              <w:rPr>
                <w:rFonts w:eastAsia="Times New Roman" w:cstheme="minorHAnsi"/>
                <w:color w:val="222222"/>
                <w:sz w:val="20"/>
                <w:szCs w:val="20"/>
                <w:lang w:eastAsia="pt-BR"/>
              </w:rPr>
              <w:t>+35</w:t>
            </w:r>
          </w:p>
        </w:tc>
      </w:tr>
      <w:tr w:rsidR="00D63A36" w:rsidRPr="00BF0E5A" w14:paraId="70F90F0C" w14:textId="77777777" w:rsidTr="00BF0E5A">
        <w:tc>
          <w:tcPr>
            <w:tcW w:w="0" w:type="auto"/>
            <w:tcMar>
              <w:top w:w="0" w:type="dxa"/>
              <w:left w:w="0" w:type="dxa"/>
              <w:bottom w:w="0" w:type="dxa"/>
              <w:right w:w="120" w:type="dxa"/>
            </w:tcMar>
            <w:vAlign w:val="bottom"/>
            <w:hideMark/>
          </w:tcPr>
          <w:p w14:paraId="21E3AA6D" w14:textId="5331C657" w:rsidR="00BF0E5A" w:rsidRPr="00BF0E5A" w:rsidRDefault="003A785A" w:rsidP="00BF0E5A">
            <w:pPr>
              <w:spacing w:after="0" w:line="240" w:lineRule="auto"/>
              <w:rPr>
                <w:rFonts w:eastAsia="Times New Roman" w:cstheme="minorHAnsi"/>
                <w:color w:val="222222"/>
                <w:sz w:val="20"/>
                <w:szCs w:val="20"/>
                <w:lang w:eastAsia="pt-BR"/>
              </w:rPr>
            </w:pPr>
            <w:r w:rsidRPr="003A785A">
              <w:rPr>
                <w:rFonts w:eastAsia="Times New Roman" w:cstheme="minorHAnsi"/>
                <w:b/>
                <w:bCs/>
                <w:color w:val="222222"/>
                <w:sz w:val="20"/>
                <w:szCs w:val="20"/>
                <w:bdr w:val="none" w:sz="0" w:space="0" w:color="auto" w:frame="1"/>
                <w:lang w:eastAsia="pt-BR"/>
              </w:rPr>
              <w:t>Prazer menos custo econômico</w:t>
            </w:r>
          </w:p>
        </w:tc>
        <w:tc>
          <w:tcPr>
            <w:tcW w:w="0" w:type="auto"/>
            <w:tcMar>
              <w:top w:w="0" w:type="dxa"/>
              <w:left w:w="0" w:type="dxa"/>
              <w:bottom w:w="0" w:type="dxa"/>
              <w:right w:w="120" w:type="dxa"/>
            </w:tcMar>
            <w:vAlign w:val="bottom"/>
            <w:hideMark/>
          </w:tcPr>
          <w:p w14:paraId="360DDAA9" w14:textId="77777777" w:rsidR="00BF0E5A" w:rsidRPr="00BF0E5A" w:rsidRDefault="00BF0E5A" w:rsidP="00BF0E5A">
            <w:pPr>
              <w:spacing w:after="0" w:line="240" w:lineRule="auto"/>
              <w:jc w:val="right"/>
              <w:rPr>
                <w:rFonts w:eastAsia="Times New Roman" w:cstheme="minorHAnsi"/>
                <w:color w:val="222222"/>
                <w:sz w:val="20"/>
                <w:szCs w:val="20"/>
                <w:lang w:eastAsia="pt-BR"/>
              </w:rPr>
            </w:pPr>
            <w:r w:rsidRPr="00BF0E5A">
              <w:rPr>
                <w:rFonts w:eastAsia="Times New Roman" w:cstheme="minorHAnsi"/>
                <w:b/>
                <w:bCs/>
                <w:color w:val="222222"/>
                <w:sz w:val="20"/>
                <w:szCs w:val="20"/>
                <w:bdr w:val="none" w:sz="0" w:space="0" w:color="auto" w:frame="1"/>
                <w:lang w:eastAsia="pt-BR"/>
              </w:rPr>
              <w:t>+10</w:t>
            </w:r>
          </w:p>
        </w:tc>
        <w:tc>
          <w:tcPr>
            <w:tcW w:w="0" w:type="auto"/>
            <w:tcMar>
              <w:top w:w="0" w:type="dxa"/>
              <w:left w:w="0" w:type="dxa"/>
              <w:bottom w:w="0" w:type="dxa"/>
              <w:right w:w="120" w:type="dxa"/>
            </w:tcMar>
            <w:vAlign w:val="bottom"/>
            <w:hideMark/>
          </w:tcPr>
          <w:p w14:paraId="4C8A4EAD" w14:textId="77777777" w:rsidR="00BF0E5A" w:rsidRPr="00BF0E5A" w:rsidRDefault="00BF0E5A" w:rsidP="00BF0E5A">
            <w:pPr>
              <w:spacing w:after="0" w:line="240" w:lineRule="auto"/>
              <w:jc w:val="right"/>
              <w:rPr>
                <w:rFonts w:eastAsia="Times New Roman" w:cstheme="minorHAnsi"/>
                <w:color w:val="222222"/>
                <w:sz w:val="20"/>
                <w:szCs w:val="20"/>
                <w:lang w:eastAsia="pt-BR"/>
              </w:rPr>
            </w:pPr>
            <w:r w:rsidRPr="00BF0E5A">
              <w:rPr>
                <w:rFonts w:eastAsia="Times New Roman" w:cstheme="minorHAnsi"/>
                <w:b/>
                <w:bCs/>
                <w:color w:val="222222"/>
                <w:sz w:val="20"/>
                <w:szCs w:val="20"/>
                <w:bdr w:val="none" w:sz="0" w:space="0" w:color="auto" w:frame="1"/>
                <w:lang w:eastAsia="pt-BR"/>
              </w:rPr>
              <w:t>−5</w:t>
            </w:r>
          </w:p>
        </w:tc>
      </w:tr>
      <w:tr w:rsidR="00D63A36" w:rsidRPr="00334D85" w14:paraId="4DE66D3A" w14:textId="77777777" w:rsidTr="00BF0E5A">
        <w:tc>
          <w:tcPr>
            <w:tcW w:w="0" w:type="auto"/>
            <w:tcMar>
              <w:top w:w="0" w:type="dxa"/>
              <w:left w:w="0" w:type="dxa"/>
              <w:bottom w:w="0" w:type="dxa"/>
              <w:right w:w="120" w:type="dxa"/>
            </w:tcMar>
            <w:vAlign w:val="bottom"/>
            <w:hideMark/>
          </w:tcPr>
          <w:p w14:paraId="1DC33526" w14:textId="658C2A46" w:rsidR="00BF0E5A" w:rsidRPr="00BF0E5A" w:rsidRDefault="00BF0E5A" w:rsidP="00BF0E5A">
            <w:pPr>
              <w:spacing w:after="0" w:line="240" w:lineRule="auto"/>
              <w:rPr>
                <w:rFonts w:eastAsia="Times New Roman" w:cstheme="minorHAnsi"/>
                <w:b/>
                <w:bCs/>
                <w:color w:val="222222"/>
                <w:sz w:val="20"/>
                <w:szCs w:val="20"/>
                <w:lang w:eastAsia="pt-BR"/>
              </w:rPr>
            </w:pPr>
            <w:r w:rsidRPr="00BF0E5A">
              <w:rPr>
                <w:rFonts w:eastAsia="Times New Roman" w:cstheme="minorHAnsi"/>
                <w:b/>
                <w:bCs/>
                <w:color w:val="222222"/>
                <w:sz w:val="20"/>
                <w:szCs w:val="20"/>
                <w:lang w:eastAsia="pt-BR"/>
              </w:rPr>
              <w:t>Decis</w:t>
            </w:r>
            <w:r w:rsidR="003A785A" w:rsidRPr="00334D85">
              <w:rPr>
                <w:rFonts w:eastAsia="Times New Roman" w:cstheme="minorHAnsi"/>
                <w:b/>
                <w:bCs/>
                <w:color w:val="222222"/>
                <w:sz w:val="20"/>
                <w:szCs w:val="20"/>
                <w:lang w:eastAsia="pt-BR"/>
              </w:rPr>
              <w:t>ão</w:t>
            </w:r>
          </w:p>
        </w:tc>
        <w:tc>
          <w:tcPr>
            <w:tcW w:w="0" w:type="auto"/>
            <w:tcMar>
              <w:top w:w="0" w:type="dxa"/>
              <w:left w:w="0" w:type="dxa"/>
              <w:bottom w:w="0" w:type="dxa"/>
              <w:right w:w="120" w:type="dxa"/>
            </w:tcMar>
            <w:vAlign w:val="bottom"/>
            <w:hideMark/>
          </w:tcPr>
          <w:p w14:paraId="64DABAF5" w14:textId="4898352E" w:rsidR="00BF0E5A" w:rsidRPr="00BF0E5A" w:rsidRDefault="003A785A" w:rsidP="00BF0E5A">
            <w:pPr>
              <w:spacing w:after="0" w:line="240" w:lineRule="auto"/>
              <w:rPr>
                <w:rFonts w:eastAsia="Times New Roman" w:cstheme="minorHAnsi"/>
                <w:b/>
                <w:bCs/>
                <w:color w:val="222222"/>
                <w:sz w:val="20"/>
                <w:szCs w:val="20"/>
                <w:lang w:eastAsia="pt-BR"/>
              </w:rPr>
            </w:pPr>
            <w:r w:rsidRPr="00334D85">
              <w:rPr>
                <w:rFonts w:eastAsia="Times New Roman" w:cstheme="minorHAnsi"/>
                <w:b/>
                <w:bCs/>
                <w:color w:val="222222"/>
                <w:sz w:val="20"/>
                <w:szCs w:val="20"/>
                <w:lang w:eastAsia="pt-BR"/>
              </w:rPr>
              <w:t xml:space="preserve">Vai ao concerto </w:t>
            </w:r>
            <w:r w:rsidR="00BF0E5A" w:rsidRPr="00BF0E5A">
              <w:rPr>
                <w:rFonts w:eastAsia="Times New Roman" w:cstheme="minorHAnsi"/>
                <w:b/>
                <w:bCs/>
                <w:color w:val="222222"/>
                <w:sz w:val="20"/>
                <w:szCs w:val="20"/>
                <w:lang w:eastAsia="pt-BR"/>
              </w:rPr>
              <w:t>A.</w:t>
            </w:r>
          </w:p>
        </w:tc>
        <w:tc>
          <w:tcPr>
            <w:tcW w:w="0" w:type="auto"/>
            <w:tcMar>
              <w:top w:w="0" w:type="dxa"/>
              <w:left w:w="0" w:type="dxa"/>
              <w:bottom w:w="0" w:type="dxa"/>
              <w:right w:w="120" w:type="dxa"/>
            </w:tcMar>
            <w:vAlign w:val="bottom"/>
            <w:hideMark/>
          </w:tcPr>
          <w:p w14:paraId="36434623" w14:textId="4AEED108" w:rsidR="00BF0E5A" w:rsidRPr="00BF0E5A" w:rsidRDefault="003A785A" w:rsidP="00BF0E5A">
            <w:pPr>
              <w:spacing w:after="0" w:line="240" w:lineRule="auto"/>
              <w:rPr>
                <w:rFonts w:eastAsia="Times New Roman" w:cstheme="minorHAnsi"/>
                <w:b/>
                <w:bCs/>
                <w:color w:val="222222"/>
                <w:sz w:val="20"/>
                <w:szCs w:val="20"/>
                <w:lang w:eastAsia="pt-BR"/>
              </w:rPr>
            </w:pPr>
            <w:r w:rsidRPr="00334D85">
              <w:rPr>
                <w:rFonts w:eastAsia="Times New Roman" w:cstheme="minorHAnsi"/>
                <w:b/>
                <w:bCs/>
                <w:color w:val="222222"/>
                <w:sz w:val="20"/>
                <w:szCs w:val="20"/>
                <w:lang w:eastAsia="pt-BR"/>
              </w:rPr>
              <w:t xml:space="preserve">Vai ao concerto </w:t>
            </w:r>
            <w:r w:rsidR="00BF0E5A" w:rsidRPr="00BF0E5A">
              <w:rPr>
                <w:rFonts w:eastAsia="Times New Roman" w:cstheme="minorHAnsi"/>
                <w:b/>
                <w:bCs/>
                <w:color w:val="222222"/>
                <w:sz w:val="20"/>
                <w:szCs w:val="20"/>
                <w:lang w:eastAsia="pt-BR"/>
              </w:rPr>
              <w:t>B.</w:t>
            </w:r>
          </w:p>
        </w:tc>
      </w:tr>
    </w:tbl>
    <w:p w14:paraId="54413DDB" w14:textId="1C87C7C6" w:rsidR="00EE7A5E" w:rsidRDefault="00EE7A5E" w:rsidP="004452E1"/>
    <w:p w14:paraId="3A74A653" w14:textId="77777777" w:rsidR="00334D85" w:rsidRPr="00334D85" w:rsidRDefault="00334D85" w:rsidP="00334D85">
      <w:pPr>
        <w:rPr>
          <w:b/>
          <w:bCs/>
        </w:rPr>
      </w:pPr>
      <w:r w:rsidRPr="00334D85">
        <w:rPr>
          <w:b/>
          <w:bCs/>
        </w:rPr>
        <w:t>EXERCÍCIO 4.3 CUSTOS DE OPORTUNIDADE</w:t>
      </w:r>
    </w:p>
    <w:p w14:paraId="281D8E1A" w14:textId="6604F82F" w:rsidR="00334D85" w:rsidRDefault="00334D85" w:rsidP="00334D85">
      <w:r>
        <w:t xml:space="preserve">O governo britânico introduziu uma legislação em 2012 que dava às universidades a opção de aumentar suas </w:t>
      </w:r>
      <w:r w:rsidR="00C6604E">
        <w:t>taxas</w:t>
      </w:r>
      <w:r>
        <w:t xml:space="preserve">. A maioria optou por aumentar as </w:t>
      </w:r>
      <w:r w:rsidR="00C6604E">
        <w:t xml:space="preserve">taxas </w:t>
      </w:r>
      <w:r>
        <w:t>anuais de £ 3.000 para £ 9.000.</w:t>
      </w:r>
    </w:p>
    <w:p w14:paraId="2007C681" w14:textId="67B21D35" w:rsidR="00334D85" w:rsidRDefault="00334D85" w:rsidP="00334D85">
      <w:r>
        <w:t>Do ponto de vista de um contador, isso significa que o custo de ir para a universidade triplicou? Qual seria o ponto de vista de um economista?</w:t>
      </w:r>
    </w:p>
    <w:p w14:paraId="79B7AA9F" w14:textId="77777777" w:rsidR="00B60892" w:rsidRPr="00B60892" w:rsidRDefault="00B60892" w:rsidP="00B60892">
      <w:pPr>
        <w:rPr>
          <w:b/>
          <w:bCs/>
        </w:rPr>
      </w:pPr>
      <w:r w:rsidRPr="00B60892">
        <w:rPr>
          <w:b/>
          <w:bCs/>
        </w:rPr>
        <w:t>PERGUNTA 4.3 ESCOLHA A RESPOSTA CORRETA</w:t>
      </w:r>
    </w:p>
    <w:p w14:paraId="16199A3D" w14:textId="6F4A3F73" w:rsidR="00B60892" w:rsidRDefault="00B60892" w:rsidP="00B60892">
      <w:r>
        <w:t xml:space="preserve">Você é um motorista de táxi em Melbourne que ganha US$ 50 pelo trabalho de um dia. Você recebeu um ingresso de um dia para o Aberto da Austrália </w:t>
      </w:r>
      <w:r w:rsidR="00FC1EAE">
        <w:t xml:space="preserve">de Tênis </w:t>
      </w:r>
      <w:r>
        <w:t xml:space="preserve">por </w:t>
      </w:r>
      <w:r w:rsidR="00FC1EAE">
        <w:t>A</w:t>
      </w:r>
      <w:r>
        <w:t>$40. Sendo um grande fã de tênis, você valoriza a experiência em A$ 100. Com base nessas informações, qual das seguintes afirmações é verdadeira?</w:t>
      </w:r>
    </w:p>
    <w:p w14:paraId="57993A93" w14:textId="7FCADCF4" w:rsidR="00B60892" w:rsidRDefault="00B60892" w:rsidP="00B60892">
      <w:r>
        <w:t xml:space="preserve">O custo de oportunidade do dia </w:t>
      </w:r>
      <w:r w:rsidR="00F9714B">
        <w:t>para assistir ao Aberto da Austrália de Tênis</w:t>
      </w:r>
      <w:r>
        <w:t xml:space="preserve"> é de A$ 40.</w:t>
      </w:r>
    </w:p>
    <w:p w14:paraId="2C68FD22" w14:textId="461AAC92" w:rsidR="00B60892" w:rsidRDefault="00B60892" w:rsidP="00B60892">
      <w:r>
        <w:t xml:space="preserve">O custo econômico do dia </w:t>
      </w:r>
      <w:r w:rsidR="00F9714B">
        <w:t>para assistir ao Aberto da Austrália de Tênis</w:t>
      </w:r>
      <w:r>
        <w:t xml:space="preserve"> é de A$ 40.</w:t>
      </w:r>
    </w:p>
    <w:p w14:paraId="52C3D220" w14:textId="14F666E7" w:rsidR="00B60892" w:rsidRDefault="00B60892" w:rsidP="00B60892">
      <w:r>
        <w:t xml:space="preserve">A diversão menos o custo econômico do dia </w:t>
      </w:r>
      <w:r w:rsidR="00BE7EAA">
        <w:t>para assistir ao Aberto da Austrália de Tênis</w:t>
      </w:r>
      <w:r>
        <w:t xml:space="preserve"> é de A$ 10.</w:t>
      </w:r>
    </w:p>
    <w:p w14:paraId="371756F1" w14:textId="4BD65EF2" w:rsidR="00C6604E" w:rsidRPr="00941B44" w:rsidRDefault="00B60892" w:rsidP="00B60892">
      <w:r>
        <w:t>Você estaria disposto a pagar até A$ 100 pelo ingresso.</w:t>
      </w:r>
    </w:p>
    <w:p w14:paraId="0E8F988F" w14:textId="386749F6" w:rsidR="00931137" w:rsidRDefault="00931137"/>
    <w:p w14:paraId="6CA480F0" w14:textId="51F211C3" w:rsidR="00D94944" w:rsidRPr="00D94944" w:rsidRDefault="00D94944" w:rsidP="00D94944">
      <w:pPr>
        <w:rPr>
          <w:b/>
          <w:bCs/>
        </w:rPr>
      </w:pPr>
      <w:r w:rsidRPr="00D94944">
        <w:rPr>
          <w:b/>
          <w:bCs/>
        </w:rPr>
        <w:t xml:space="preserve">4.4 </w:t>
      </w:r>
      <w:r w:rsidRPr="00D94944">
        <w:rPr>
          <w:b/>
          <w:bCs/>
        </w:rPr>
        <w:t>Tomar decisões quando houver trade-</w:t>
      </w:r>
      <w:proofErr w:type="spellStart"/>
      <w:r w:rsidRPr="00D94944">
        <w:rPr>
          <w:b/>
          <w:bCs/>
        </w:rPr>
        <w:t>offs</w:t>
      </w:r>
      <w:proofErr w:type="spellEnd"/>
    </w:p>
    <w:p w14:paraId="7DF35CF0" w14:textId="77777777" w:rsidR="00D94944" w:rsidRDefault="00D94944" w:rsidP="00D94944">
      <w:r>
        <w:t>Como estudante, você escolhe quantas horas gasta estudando todos os dias. Pode haver muitos fatores que influenciam sua escolha - o quanto você gosta de estudar, o quanto é difícil, o quanto seus amigos estudam e assim por diante. Talvez parte da motivação para dedicar tempo ao estudo venha de sua crença de que, quanto mais tempo você passa estudando, maior a nota que você obterá no final do curso. Nesta unidade, construiremos um modelo simples de escolha do aluno de quantas horas de trabalho, com base no pressuposto de que quanto mais tempo gasto trabalhando, melhor será a nota final.</w:t>
      </w:r>
    </w:p>
    <w:p w14:paraId="6D8D3862" w14:textId="29C6A925" w:rsidR="00583A17" w:rsidRDefault="00D94944" w:rsidP="00D94944">
      <w:r>
        <w:t xml:space="preserve">Assumimos uma relação positiva entre as horas trabalhadas e a nota final, mas há alguma evidência para apoiar isso? Um grupo de psicólogos educacionais analisou o comportamento </w:t>
      </w:r>
      <w:r>
        <w:lastRenderedPageBreak/>
        <w:t>do estudo de 84 estudantes da Universidade Estadual da Flórida para identificar os fatores que afetaram seu desempenho</w:t>
      </w:r>
      <w:r w:rsidR="007D3350">
        <w:rPr>
          <w:rStyle w:val="Refdenotaderodap"/>
        </w:rPr>
        <w:footnoteReference w:id="7"/>
      </w:r>
      <w:r>
        <w:t>.</w:t>
      </w:r>
    </w:p>
    <w:p w14:paraId="53184A12" w14:textId="07431408" w:rsidR="00AD0C10" w:rsidRDefault="00AD0C10" w:rsidP="00AD0C10">
      <w:r>
        <w:t>À primeira vista, parece haver apenas uma relação fraca entre o número médio de horas por semana que os alunos passaram estudando e a média de notas (GPA) no final do semestre. Isso está na Figura 4.5.</w:t>
      </w:r>
    </w:p>
    <w:p w14:paraId="4553B274" w14:textId="0B2D75F9" w:rsidR="007D3350" w:rsidRDefault="00AD0C10" w:rsidP="00AD0C10">
      <w:r>
        <w:t xml:space="preserve">Os 84 alunos foram divididos em dois grupos de 42 alunos, de acordo com as horas de estudo. </w:t>
      </w:r>
      <w:r w:rsidR="00B07087">
        <w:t>A nota média do</w:t>
      </w:r>
      <w:r>
        <w:t xml:space="preserve"> GPA para aqueles com alto tempo de estudo é 3,43 - apenas um pouco mais que o GPA daqueles com baixo tempo de estudo.</w:t>
      </w:r>
    </w:p>
    <w:p w14:paraId="5A24EF09" w14:textId="34BF7F41" w:rsidR="007D3350" w:rsidRDefault="009E1290" w:rsidP="00D94944">
      <w:r w:rsidRPr="009E1290">
        <w:t>Figura 4.5 Tempo e notas do estudo.</w:t>
      </w:r>
    </w:p>
    <w:tbl>
      <w:tblPr>
        <w:tblW w:w="76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022"/>
        <w:gridCol w:w="3323"/>
        <w:gridCol w:w="3342"/>
      </w:tblGrid>
      <w:tr w:rsidR="009E1290" w:rsidRPr="009E1290" w14:paraId="1F7E96DA" w14:textId="77777777" w:rsidTr="009E1290">
        <w:trPr>
          <w:trHeight w:val="282"/>
        </w:trPr>
        <w:tc>
          <w:tcPr>
            <w:tcW w:w="0" w:type="auto"/>
            <w:shd w:val="clear" w:color="auto" w:fill="FFFFFF"/>
            <w:tcMar>
              <w:top w:w="0" w:type="dxa"/>
              <w:left w:w="0" w:type="dxa"/>
              <w:bottom w:w="0" w:type="dxa"/>
              <w:right w:w="120" w:type="dxa"/>
            </w:tcMar>
            <w:vAlign w:val="bottom"/>
          </w:tcPr>
          <w:p w14:paraId="288920CC" w14:textId="77777777" w:rsidR="009E1290" w:rsidRPr="009E1290" w:rsidRDefault="009E1290" w:rsidP="009E1290">
            <w:pPr>
              <w:spacing w:after="0" w:line="240" w:lineRule="auto"/>
              <w:rPr>
                <w:rFonts w:eastAsia="Times New Roman" w:cstheme="minorHAnsi"/>
                <w:color w:val="222222"/>
                <w:sz w:val="20"/>
                <w:szCs w:val="20"/>
                <w:lang w:eastAsia="pt-BR"/>
              </w:rPr>
            </w:pPr>
          </w:p>
        </w:tc>
        <w:tc>
          <w:tcPr>
            <w:tcW w:w="0" w:type="auto"/>
            <w:shd w:val="clear" w:color="auto" w:fill="FFFFFF"/>
            <w:tcMar>
              <w:top w:w="0" w:type="dxa"/>
              <w:left w:w="0" w:type="dxa"/>
              <w:bottom w:w="0" w:type="dxa"/>
              <w:right w:w="120" w:type="dxa"/>
            </w:tcMar>
            <w:vAlign w:val="bottom"/>
          </w:tcPr>
          <w:p w14:paraId="2FBC05A8" w14:textId="7ED45629" w:rsidR="009E1290" w:rsidRPr="009E1290" w:rsidRDefault="009E1290" w:rsidP="009E1290">
            <w:pPr>
              <w:spacing w:after="0" w:line="240" w:lineRule="auto"/>
              <w:rPr>
                <w:rFonts w:eastAsia="Times New Roman" w:cstheme="minorHAnsi"/>
                <w:color w:val="222222"/>
                <w:sz w:val="20"/>
                <w:szCs w:val="20"/>
                <w:lang w:eastAsia="pt-BR"/>
              </w:rPr>
            </w:pPr>
            <w:r>
              <w:rPr>
                <w:rFonts w:eastAsia="Times New Roman" w:cstheme="minorHAnsi"/>
                <w:b/>
                <w:bCs/>
                <w:color w:val="222222"/>
                <w:sz w:val="20"/>
                <w:szCs w:val="20"/>
                <w:lang w:eastAsia="pt-BR"/>
              </w:rPr>
              <w:t xml:space="preserve">Elevado tem de estudo </w:t>
            </w:r>
            <w:r w:rsidRPr="009E1290">
              <w:rPr>
                <w:rFonts w:eastAsia="Times New Roman" w:cstheme="minorHAnsi"/>
                <w:b/>
                <w:bCs/>
                <w:color w:val="222222"/>
                <w:sz w:val="20"/>
                <w:szCs w:val="20"/>
                <w:lang w:eastAsia="pt-BR"/>
              </w:rPr>
              <w:t xml:space="preserve">(42 </w:t>
            </w:r>
            <w:r>
              <w:rPr>
                <w:rFonts w:eastAsia="Times New Roman" w:cstheme="minorHAnsi"/>
                <w:b/>
                <w:bCs/>
                <w:color w:val="222222"/>
                <w:sz w:val="20"/>
                <w:szCs w:val="20"/>
                <w:lang w:eastAsia="pt-BR"/>
              </w:rPr>
              <w:t>estudantes</w:t>
            </w:r>
            <w:r w:rsidRPr="009E1290">
              <w:rPr>
                <w:rFonts w:eastAsia="Times New Roman" w:cstheme="minorHAnsi"/>
                <w:b/>
                <w:bCs/>
                <w:color w:val="222222"/>
                <w:sz w:val="20"/>
                <w:szCs w:val="20"/>
                <w:lang w:eastAsia="pt-BR"/>
              </w:rPr>
              <w:t>)</w:t>
            </w:r>
          </w:p>
        </w:tc>
        <w:tc>
          <w:tcPr>
            <w:tcW w:w="0" w:type="auto"/>
            <w:shd w:val="clear" w:color="auto" w:fill="FFFFFF"/>
            <w:tcMar>
              <w:top w:w="0" w:type="dxa"/>
              <w:left w:w="0" w:type="dxa"/>
              <w:bottom w:w="0" w:type="dxa"/>
              <w:right w:w="120" w:type="dxa"/>
            </w:tcMar>
            <w:vAlign w:val="bottom"/>
          </w:tcPr>
          <w:p w14:paraId="5B31C5D0" w14:textId="023340A4" w:rsidR="009E1290" w:rsidRPr="009E1290" w:rsidRDefault="009E1290" w:rsidP="009E1290">
            <w:pPr>
              <w:spacing w:after="0" w:line="240" w:lineRule="auto"/>
              <w:rPr>
                <w:rFonts w:eastAsia="Times New Roman" w:cstheme="minorHAnsi"/>
                <w:color w:val="222222"/>
                <w:sz w:val="20"/>
                <w:szCs w:val="20"/>
                <w:lang w:eastAsia="pt-BR"/>
              </w:rPr>
            </w:pPr>
            <w:r>
              <w:rPr>
                <w:rFonts w:eastAsia="Times New Roman" w:cstheme="minorHAnsi"/>
                <w:b/>
                <w:bCs/>
                <w:color w:val="222222"/>
                <w:sz w:val="20"/>
                <w:szCs w:val="20"/>
                <w:lang w:eastAsia="pt-BR"/>
              </w:rPr>
              <w:t xml:space="preserve">Baixo tempo de estudo </w:t>
            </w:r>
            <w:r w:rsidRPr="009E1290">
              <w:rPr>
                <w:rFonts w:eastAsia="Times New Roman" w:cstheme="minorHAnsi"/>
                <w:b/>
                <w:bCs/>
                <w:color w:val="222222"/>
                <w:sz w:val="20"/>
                <w:szCs w:val="20"/>
                <w:lang w:eastAsia="pt-BR"/>
              </w:rPr>
              <w:t xml:space="preserve">(42 </w:t>
            </w:r>
            <w:r>
              <w:rPr>
                <w:rFonts w:eastAsia="Times New Roman" w:cstheme="minorHAnsi"/>
                <w:b/>
                <w:bCs/>
                <w:color w:val="222222"/>
                <w:sz w:val="20"/>
                <w:szCs w:val="20"/>
                <w:lang w:eastAsia="pt-BR"/>
              </w:rPr>
              <w:t>estudantes</w:t>
            </w:r>
            <w:r w:rsidRPr="009E1290">
              <w:rPr>
                <w:rFonts w:eastAsia="Times New Roman" w:cstheme="minorHAnsi"/>
                <w:b/>
                <w:bCs/>
                <w:color w:val="222222"/>
                <w:sz w:val="20"/>
                <w:szCs w:val="20"/>
                <w:lang w:eastAsia="pt-BR"/>
              </w:rPr>
              <w:t>)</w:t>
            </w:r>
          </w:p>
        </w:tc>
      </w:tr>
      <w:tr w:rsidR="009E1290" w:rsidRPr="009E1290" w14:paraId="4D5D9D3F" w14:textId="77777777" w:rsidTr="009E1290">
        <w:trPr>
          <w:trHeight w:val="282"/>
        </w:trPr>
        <w:tc>
          <w:tcPr>
            <w:tcW w:w="0" w:type="auto"/>
            <w:shd w:val="clear" w:color="auto" w:fill="FFFFFF"/>
            <w:tcMar>
              <w:top w:w="0" w:type="dxa"/>
              <w:left w:w="0" w:type="dxa"/>
              <w:bottom w:w="0" w:type="dxa"/>
              <w:right w:w="120" w:type="dxa"/>
            </w:tcMar>
            <w:vAlign w:val="bottom"/>
            <w:hideMark/>
          </w:tcPr>
          <w:p w14:paraId="147B48BE" w14:textId="17E98842" w:rsidR="009E1290" w:rsidRPr="009E1290" w:rsidRDefault="009E1290" w:rsidP="009E1290">
            <w:pPr>
              <w:spacing w:after="0" w:line="240" w:lineRule="auto"/>
              <w:rPr>
                <w:rFonts w:eastAsia="Times New Roman" w:cstheme="minorHAnsi"/>
                <w:color w:val="222222"/>
                <w:sz w:val="20"/>
                <w:szCs w:val="20"/>
                <w:lang w:eastAsia="pt-BR"/>
              </w:rPr>
            </w:pPr>
            <w:r>
              <w:rPr>
                <w:rFonts w:eastAsia="Times New Roman" w:cstheme="minorHAnsi"/>
                <w:color w:val="222222"/>
                <w:sz w:val="20"/>
                <w:szCs w:val="20"/>
                <w:lang w:eastAsia="pt-BR"/>
              </w:rPr>
              <w:t>Média</w:t>
            </w:r>
            <w:r w:rsidRPr="009E1290">
              <w:rPr>
                <w:rFonts w:eastAsia="Times New Roman" w:cstheme="minorHAnsi"/>
                <w:color w:val="222222"/>
                <w:sz w:val="20"/>
                <w:szCs w:val="20"/>
                <w:lang w:eastAsia="pt-BR"/>
              </w:rPr>
              <w:t xml:space="preserve"> GPA</w:t>
            </w:r>
          </w:p>
        </w:tc>
        <w:tc>
          <w:tcPr>
            <w:tcW w:w="0" w:type="auto"/>
            <w:shd w:val="clear" w:color="auto" w:fill="FFFFFF"/>
            <w:tcMar>
              <w:top w:w="0" w:type="dxa"/>
              <w:left w:w="0" w:type="dxa"/>
              <w:bottom w:w="0" w:type="dxa"/>
              <w:right w:w="120" w:type="dxa"/>
            </w:tcMar>
            <w:vAlign w:val="bottom"/>
            <w:hideMark/>
          </w:tcPr>
          <w:p w14:paraId="58A24F1A" w14:textId="77777777" w:rsidR="009E1290" w:rsidRPr="009E1290" w:rsidRDefault="009E1290" w:rsidP="009E1290">
            <w:pPr>
              <w:spacing w:after="0" w:line="240" w:lineRule="auto"/>
              <w:rPr>
                <w:rFonts w:eastAsia="Times New Roman" w:cstheme="minorHAnsi"/>
                <w:color w:val="222222"/>
                <w:sz w:val="20"/>
                <w:szCs w:val="20"/>
                <w:lang w:eastAsia="pt-BR"/>
              </w:rPr>
            </w:pPr>
            <w:r w:rsidRPr="009E1290">
              <w:rPr>
                <w:rFonts w:eastAsia="Times New Roman" w:cstheme="minorHAnsi"/>
                <w:color w:val="222222"/>
                <w:sz w:val="20"/>
                <w:szCs w:val="20"/>
                <w:lang w:eastAsia="pt-BR"/>
              </w:rPr>
              <w:t>3.43</w:t>
            </w:r>
          </w:p>
        </w:tc>
        <w:tc>
          <w:tcPr>
            <w:tcW w:w="0" w:type="auto"/>
            <w:shd w:val="clear" w:color="auto" w:fill="FFFFFF"/>
            <w:tcMar>
              <w:top w:w="0" w:type="dxa"/>
              <w:left w:w="0" w:type="dxa"/>
              <w:bottom w:w="0" w:type="dxa"/>
              <w:right w:w="120" w:type="dxa"/>
            </w:tcMar>
            <w:vAlign w:val="bottom"/>
            <w:hideMark/>
          </w:tcPr>
          <w:p w14:paraId="65C18D7B" w14:textId="77777777" w:rsidR="009E1290" w:rsidRPr="009E1290" w:rsidRDefault="009E1290" w:rsidP="009E1290">
            <w:pPr>
              <w:spacing w:after="0" w:line="240" w:lineRule="auto"/>
              <w:rPr>
                <w:rFonts w:eastAsia="Times New Roman" w:cstheme="minorHAnsi"/>
                <w:color w:val="222222"/>
                <w:sz w:val="20"/>
                <w:szCs w:val="20"/>
                <w:lang w:eastAsia="pt-BR"/>
              </w:rPr>
            </w:pPr>
            <w:r w:rsidRPr="009E1290">
              <w:rPr>
                <w:rFonts w:eastAsia="Times New Roman" w:cstheme="minorHAnsi"/>
                <w:color w:val="222222"/>
                <w:sz w:val="20"/>
                <w:szCs w:val="20"/>
                <w:lang w:eastAsia="pt-BR"/>
              </w:rPr>
              <w:t>3.36</w:t>
            </w:r>
          </w:p>
        </w:tc>
      </w:tr>
    </w:tbl>
    <w:p w14:paraId="3181B6C8" w14:textId="72F9750B" w:rsidR="009E1290" w:rsidRDefault="00EE6F11" w:rsidP="00D94944">
      <w:pPr>
        <w:rPr>
          <w:rFonts w:cstheme="minorHAnsi"/>
          <w:shd w:val="clear" w:color="auto" w:fill="FFFFFF"/>
          <w:lang w:val="en-US"/>
        </w:rPr>
      </w:pPr>
      <w:r w:rsidRPr="00EE6F11">
        <w:rPr>
          <w:rFonts w:cstheme="minorHAnsi"/>
          <w:shd w:val="clear" w:color="auto" w:fill="FFFFFF"/>
          <w:lang w:val="en-US"/>
        </w:rPr>
        <w:t xml:space="preserve">Elizabeth Ashby Plant, Karl Anders Ericsson, Len Hill, and Kia </w:t>
      </w:r>
      <w:proofErr w:type="spellStart"/>
      <w:r w:rsidRPr="00EE6F11">
        <w:rPr>
          <w:rFonts w:cstheme="minorHAnsi"/>
          <w:shd w:val="clear" w:color="auto" w:fill="FFFFFF"/>
          <w:lang w:val="en-US"/>
        </w:rPr>
        <w:t>Asberg</w:t>
      </w:r>
      <w:proofErr w:type="spellEnd"/>
      <w:r w:rsidRPr="00EE6F11">
        <w:rPr>
          <w:rFonts w:cstheme="minorHAnsi"/>
          <w:shd w:val="clear" w:color="auto" w:fill="FFFFFF"/>
          <w:lang w:val="en-US"/>
        </w:rPr>
        <w:t>. 2005. 2005. </w:t>
      </w:r>
      <w:hyperlink r:id="rId26" w:tgtFrame="_blank" w:history="1">
        <w:r w:rsidRPr="00EE6F11">
          <w:rPr>
            <w:rStyle w:val="Hyperlink"/>
            <w:rFonts w:cstheme="minorHAnsi"/>
            <w:color w:val="auto"/>
            <w:u w:val="none"/>
            <w:bdr w:val="none" w:sz="0" w:space="0" w:color="auto" w:frame="1"/>
            <w:shd w:val="clear" w:color="auto" w:fill="FFFFFF"/>
            <w:lang w:val="en-US"/>
          </w:rPr>
          <w:t>‘Why study time does not predict grade point average across college students’</w:t>
        </w:r>
      </w:hyperlink>
      <w:r w:rsidRPr="00EE6F11">
        <w:rPr>
          <w:rFonts w:cstheme="minorHAnsi"/>
          <w:shd w:val="clear" w:color="auto" w:fill="FFFFFF"/>
          <w:lang w:val="en-US"/>
        </w:rPr>
        <w:t>. </w:t>
      </w:r>
      <w:r w:rsidRPr="00EE6F11">
        <w:rPr>
          <w:rStyle w:val="nfase"/>
          <w:rFonts w:cstheme="minorHAnsi"/>
          <w:bdr w:val="none" w:sz="0" w:space="0" w:color="auto" w:frame="1"/>
          <w:shd w:val="clear" w:color="auto" w:fill="FFFFFF"/>
          <w:lang w:val="en-US"/>
        </w:rPr>
        <w:t>Contemporary Educational Psychology</w:t>
      </w:r>
      <w:r w:rsidRPr="00EE6F11">
        <w:rPr>
          <w:rFonts w:cstheme="minorHAnsi"/>
          <w:shd w:val="clear" w:color="auto" w:fill="FFFFFF"/>
          <w:lang w:val="en-US"/>
        </w:rPr>
        <w:t> 30 (1): pp. 96–116. Additional calculations were conducted by Ashby Plant, Florida State University, in June 2015.</w:t>
      </w:r>
    </w:p>
    <w:p w14:paraId="0333FF7F" w14:textId="77777777" w:rsidR="00991C6F" w:rsidRPr="00991C6F" w:rsidRDefault="00991C6F" w:rsidP="00991C6F">
      <w:pPr>
        <w:rPr>
          <w:rFonts w:cstheme="minorHAnsi"/>
          <w:b/>
          <w:bCs/>
        </w:rPr>
      </w:pPr>
      <w:r w:rsidRPr="00991C6F">
        <w:rPr>
          <w:rFonts w:cstheme="minorHAnsi"/>
          <w:b/>
          <w:bCs/>
        </w:rPr>
        <w:t xml:space="preserve">Usando a suposição </w:t>
      </w:r>
      <w:proofErr w:type="spellStart"/>
      <w:r w:rsidRPr="00991C6F">
        <w:rPr>
          <w:rFonts w:cstheme="minorHAnsi"/>
          <w:b/>
          <w:bCs/>
        </w:rPr>
        <w:t>ceteris</w:t>
      </w:r>
      <w:proofErr w:type="spellEnd"/>
      <w:r w:rsidRPr="00991C6F">
        <w:rPr>
          <w:rFonts w:cstheme="minorHAnsi"/>
          <w:b/>
          <w:bCs/>
        </w:rPr>
        <w:t xml:space="preserve"> </w:t>
      </w:r>
      <w:proofErr w:type="spellStart"/>
      <w:r w:rsidRPr="00991C6F">
        <w:rPr>
          <w:rFonts w:cstheme="minorHAnsi"/>
          <w:b/>
          <w:bCs/>
        </w:rPr>
        <w:t>paribus</w:t>
      </w:r>
      <w:proofErr w:type="spellEnd"/>
    </w:p>
    <w:p w14:paraId="7CDD55D8" w14:textId="3A953328" w:rsidR="00991C6F" w:rsidRPr="00991C6F" w:rsidRDefault="00991C6F" w:rsidP="00991C6F">
      <w:pPr>
        <w:rPr>
          <w:rFonts w:cstheme="minorHAnsi"/>
        </w:rPr>
      </w:pPr>
      <w:r w:rsidRPr="00991C6F">
        <w:rPr>
          <w:rFonts w:cstheme="minorHAnsi"/>
        </w:rPr>
        <w:t xml:space="preserve">Observando mais de perto, descobrimos que este estudo é uma ilustração interessante </w:t>
      </w:r>
      <w:r w:rsidR="001964F1">
        <w:rPr>
          <w:rFonts w:cstheme="minorHAnsi"/>
        </w:rPr>
        <w:t xml:space="preserve">da necessidade de termos </w:t>
      </w:r>
      <w:r w:rsidRPr="00991C6F">
        <w:rPr>
          <w:rFonts w:cstheme="minorHAnsi"/>
        </w:rPr>
        <w:t xml:space="preserve">cuidado ao fazer suposições de </w:t>
      </w:r>
      <w:proofErr w:type="spellStart"/>
      <w:r w:rsidRPr="00991C6F">
        <w:rPr>
          <w:rFonts w:cstheme="minorHAnsi"/>
        </w:rPr>
        <w:t>ceteris</w:t>
      </w:r>
      <w:proofErr w:type="spellEnd"/>
      <w:r w:rsidRPr="00991C6F">
        <w:rPr>
          <w:rFonts w:cstheme="minorHAnsi"/>
        </w:rPr>
        <w:t xml:space="preserve"> </w:t>
      </w:r>
      <w:proofErr w:type="spellStart"/>
      <w:r w:rsidRPr="00991C6F">
        <w:rPr>
          <w:rFonts w:cstheme="minorHAnsi"/>
        </w:rPr>
        <w:t>paribus</w:t>
      </w:r>
      <w:proofErr w:type="spellEnd"/>
      <w:r w:rsidRPr="00991C6F">
        <w:rPr>
          <w:rFonts w:cstheme="minorHAnsi"/>
        </w:rPr>
        <w:t>. Dentro de cada grupo de 42 alunos, existem muitas diferenças potencialmente importantes. As condições em que estudam seriam uma diferença óbvia a considerar - uma hora de trabalho em uma sala movimentada e barulhenta pode não ser tão útil quanto uma hora gasta na biblioteca.</w:t>
      </w:r>
    </w:p>
    <w:p w14:paraId="670C10A5" w14:textId="126E265B" w:rsidR="00EE6F11" w:rsidRDefault="00991C6F" w:rsidP="00991C6F">
      <w:pPr>
        <w:rPr>
          <w:rFonts w:cstheme="minorHAnsi"/>
        </w:rPr>
      </w:pPr>
      <w:r w:rsidRPr="00991C6F">
        <w:rPr>
          <w:rFonts w:cstheme="minorHAnsi"/>
        </w:rPr>
        <w:t>Na Figura 4.6, vemos que os alunos que estudam em ambientes pobres têm maior probabilidade de estudar mais horas. Desses 42 estudantes, 31 deles têm tempo de estudo alto, em comparação com apenas 11 dos alunos com bons ambientes. Talvez eles sejam distraídos por outras pessoas ao seu redor, por isso leva mais tempo para concluir suas tarefas do que os alunos que trabalham na biblioteca.</w:t>
      </w:r>
    </w:p>
    <w:p w14:paraId="26C21D0B" w14:textId="6A8B17BB" w:rsidR="00156D73" w:rsidRDefault="00695AB6" w:rsidP="00991C6F">
      <w:pPr>
        <w:rPr>
          <w:rFonts w:cstheme="minorHAnsi"/>
        </w:rPr>
      </w:pPr>
      <w:r w:rsidRPr="00695AB6">
        <w:rPr>
          <w:rFonts w:cstheme="minorHAnsi"/>
        </w:rPr>
        <w:t xml:space="preserve">Figura 4.6 </w:t>
      </w:r>
      <w:r>
        <w:rPr>
          <w:rFonts w:cstheme="minorHAnsi"/>
        </w:rPr>
        <w:t xml:space="preserve">Média do </w:t>
      </w:r>
      <w:r w:rsidRPr="00695AB6">
        <w:rPr>
          <w:rFonts w:cstheme="minorHAnsi"/>
        </w:rPr>
        <w:t>GPA em ambientes bons e ruins de estudo.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30"/>
        <w:gridCol w:w="3380"/>
        <w:gridCol w:w="3084"/>
      </w:tblGrid>
      <w:tr w:rsidR="00695AB6" w:rsidRPr="00695AB6" w14:paraId="69770D81" w14:textId="77777777" w:rsidTr="00695AB6">
        <w:tc>
          <w:tcPr>
            <w:tcW w:w="0" w:type="auto"/>
            <w:tcMar>
              <w:top w:w="0" w:type="dxa"/>
              <w:left w:w="0" w:type="dxa"/>
              <w:bottom w:w="0" w:type="dxa"/>
              <w:right w:w="120" w:type="dxa"/>
            </w:tcMar>
            <w:vAlign w:val="center"/>
          </w:tcPr>
          <w:p w14:paraId="1BC35EFF" w14:textId="77777777" w:rsidR="00695AB6" w:rsidRPr="00695AB6" w:rsidRDefault="00695AB6" w:rsidP="00695AB6">
            <w:pPr>
              <w:spacing w:after="0" w:line="240" w:lineRule="auto"/>
              <w:jc w:val="center"/>
              <w:rPr>
                <w:rFonts w:eastAsia="Times New Roman" w:cstheme="minorHAnsi"/>
                <w:b/>
                <w:bCs/>
                <w:color w:val="222222"/>
                <w:sz w:val="20"/>
                <w:szCs w:val="20"/>
                <w:lang w:eastAsia="pt-BR"/>
              </w:rPr>
            </w:pPr>
          </w:p>
        </w:tc>
        <w:tc>
          <w:tcPr>
            <w:tcW w:w="0" w:type="auto"/>
            <w:tcMar>
              <w:top w:w="0" w:type="dxa"/>
              <w:left w:w="0" w:type="dxa"/>
              <w:bottom w:w="0" w:type="dxa"/>
              <w:right w:w="120" w:type="dxa"/>
            </w:tcMar>
            <w:vAlign w:val="center"/>
          </w:tcPr>
          <w:p w14:paraId="312013A3" w14:textId="58BFD920" w:rsidR="00695AB6" w:rsidRPr="00695AB6" w:rsidRDefault="00695AB6" w:rsidP="00695AB6">
            <w:pPr>
              <w:spacing w:after="0" w:line="240" w:lineRule="auto"/>
              <w:jc w:val="center"/>
              <w:rPr>
                <w:rFonts w:eastAsia="Times New Roman" w:cstheme="minorHAnsi"/>
                <w:b/>
                <w:bCs/>
                <w:color w:val="222222"/>
                <w:sz w:val="20"/>
                <w:szCs w:val="20"/>
                <w:lang w:eastAsia="pt-BR"/>
              </w:rPr>
            </w:pPr>
            <w:r w:rsidRPr="00695AB6">
              <w:rPr>
                <w:rFonts w:eastAsia="Times New Roman" w:cstheme="minorHAnsi"/>
                <w:b/>
                <w:bCs/>
                <w:color w:val="222222"/>
                <w:sz w:val="20"/>
                <w:szCs w:val="20"/>
                <w:lang w:eastAsia="pt-BR"/>
              </w:rPr>
              <w:t>Elevado tempo de estudo</w:t>
            </w:r>
          </w:p>
        </w:tc>
        <w:tc>
          <w:tcPr>
            <w:tcW w:w="0" w:type="auto"/>
            <w:tcMar>
              <w:top w:w="0" w:type="dxa"/>
              <w:left w:w="0" w:type="dxa"/>
              <w:bottom w:w="0" w:type="dxa"/>
              <w:right w:w="120" w:type="dxa"/>
            </w:tcMar>
            <w:vAlign w:val="center"/>
          </w:tcPr>
          <w:p w14:paraId="369E1421" w14:textId="5DC41D5B" w:rsidR="00695AB6" w:rsidRPr="00695AB6" w:rsidRDefault="00695AB6" w:rsidP="00695AB6">
            <w:pPr>
              <w:spacing w:after="0" w:line="240" w:lineRule="auto"/>
              <w:jc w:val="center"/>
              <w:rPr>
                <w:rFonts w:eastAsia="Times New Roman" w:cstheme="minorHAnsi"/>
                <w:b/>
                <w:bCs/>
                <w:color w:val="222222"/>
                <w:sz w:val="20"/>
                <w:szCs w:val="20"/>
                <w:lang w:eastAsia="pt-BR"/>
              </w:rPr>
            </w:pPr>
            <w:r w:rsidRPr="00695AB6">
              <w:rPr>
                <w:rFonts w:eastAsia="Times New Roman" w:cstheme="minorHAnsi"/>
                <w:b/>
                <w:bCs/>
                <w:color w:val="222222"/>
                <w:sz w:val="20"/>
                <w:szCs w:val="20"/>
                <w:lang w:eastAsia="pt-BR"/>
              </w:rPr>
              <w:t>Baixo tempo de estudo</w:t>
            </w:r>
          </w:p>
        </w:tc>
      </w:tr>
      <w:tr w:rsidR="00695AB6" w:rsidRPr="00695AB6" w14:paraId="0B551126" w14:textId="77777777" w:rsidTr="00695AB6">
        <w:tc>
          <w:tcPr>
            <w:tcW w:w="0" w:type="auto"/>
            <w:tcMar>
              <w:top w:w="0" w:type="dxa"/>
              <w:left w:w="0" w:type="dxa"/>
              <w:bottom w:w="0" w:type="dxa"/>
              <w:right w:w="120" w:type="dxa"/>
            </w:tcMar>
            <w:vAlign w:val="bottom"/>
            <w:hideMark/>
          </w:tcPr>
          <w:p w14:paraId="672A9E3A" w14:textId="788C06AC" w:rsidR="00695AB6" w:rsidRPr="00695AB6" w:rsidRDefault="00695AB6" w:rsidP="00695AB6">
            <w:pPr>
              <w:spacing w:after="0" w:line="240" w:lineRule="auto"/>
              <w:rPr>
                <w:rFonts w:eastAsia="Times New Roman" w:cstheme="minorHAnsi"/>
                <w:color w:val="222222"/>
                <w:sz w:val="20"/>
                <w:szCs w:val="20"/>
                <w:lang w:eastAsia="pt-BR"/>
              </w:rPr>
            </w:pPr>
            <w:r>
              <w:rPr>
                <w:rFonts w:eastAsia="Times New Roman" w:cstheme="minorHAnsi"/>
                <w:color w:val="222222"/>
                <w:sz w:val="20"/>
                <w:szCs w:val="20"/>
                <w:lang w:eastAsia="pt-BR"/>
              </w:rPr>
              <w:t>Ambiente bom</w:t>
            </w:r>
          </w:p>
        </w:tc>
        <w:tc>
          <w:tcPr>
            <w:tcW w:w="0" w:type="auto"/>
            <w:tcMar>
              <w:top w:w="0" w:type="dxa"/>
              <w:left w:w="0" w:type="dxa"/>
              <w:bottom w:w="0" w:type="dxa"/>
              <w:right w:w="120" w:type="dxa"/>
            </w:tcMar>
            <w:vAlign w:val="bottom"/>
            <w:hideMark/>
          </w:tcPr>
          <w:p w14:paraId="69051193" w14:textId="3FD38FCE" w:rsidR="00695AB6" w:rsidRPr="00695AB6" w:rsidRDefault="00695AB6" w:rsidP="00695AB6">
            <w:pPr>
              <w:spacing w:after="0" w:line="240" w:lineRule="auto"/>
              <w:rPr>
                <w:rFonts w:eastAsia="Times New Roman" w:cstheme="minorHAnsi"/>
                <w:color w:val="222222"/>
                <w:sz w:val="20"/>
                <w:szCs w:val="20"/>
                <w:lang w:eastAsia="pt-BR"/>
              </w:rPr>
            </w:pPr>
            <w:r w:rsidRPr="00695AB6">
              <w:rPr>
                <w:rFonts w:eastAsia="Times New Roman" w:cstheme="minorHAnsi"/>
                <w:color w:val="222222"/>
                <w:sz w:val="20"/>
                <w:szCs w:val="20"/>
                <w:lang w:eastAsia="pt-BR"/>
              </w:rPr>
              <w:t>3</w:t>
            </w:r>
            <w:r>
              <w:rPr>
                <w:rFonts w:eastAsia="Times New Roman" w:cstheme="minorHAnsi"/>
                <w:color w:val="222222"/>
                <w:sz w:val="20"/>
                <w:szCs w:val="20"/>
                <w:lang w:eastAsia="pt-BR"/>
              </w:rPr>
              <w:t>,</w:t>
            </w:r>
            <w:r w:rsidRPr="00695AB6">
              <w:rPr>
                <w:rFonts w:eastAsia="Times New Roman" w:cstheme="minorHAnsi"/>
                <w:color w:val="222222"/>
                <w:sz w:val="20"/>
                <w:szCs w:val="20"/>
                <w:lang w:eastAsia="pt-BR"/>
              </w:rPr>
              <w:t xml:space="preserve">63 (11 </w:t>
            </w:r>
            <w:proofErr w:type="spellStart"/>
            <w:r>
              <w:rPr>
                <w:rFonts w:eastAsia="Times New Roman" w:cstheme="minorHAnsi"/>
                <w:color w:val="222222"/>
                <w:sz w:val="20"/>
                <w:szCs w:val="20"/>
                <w:lang w:eastAsia="pt-BR"/>
              </w:rPr>
              <w:t>e</w:t>
            </w:r>
            <w:r w:rsidRPr="00695AB6">
              <w:rPr>
                <w:rFonts w:eastAsia="Times New Roman" w:cstheme="minorHAnsi"/>
                <w:color w:val="222222"/>
                <w:sz w:val="20"/>
                <w:szCs w:val="20"/>
                <w:lang w:eastAsia="pt-BR"/>
              </w:rPr>
              <w:t>student</w:t>
            </w:r>
            <w:r>
              <w:rPr>
                <w:rFonts w:eastAsia="Times New Roman" w:cstheme="minorHAnsi"/>
                <w:color w:val="222222"/>
                <w:sz w:val="20"/>
                <w:szCs w:val="20"/>
                <w:lang w:eastAsia="pt-BR"/>
              </w:rPr>
              <w:t>e</w:t>
            </w:r>
            <w:r w:rsidRPr="00695AB6">
              <w:rPr>
                <w:rFonts w:eastAsia="Times New Roman" w:cstheme="minorHAnsi"/>
                <w:color w:val="222222"/>
                <w:sz w:val="20"/>
                <w:szCs w:val="20"/>
                <w:lang w:eastAsia="pt-BR"/>
              </w:rPr>
              <w:t>s</w:t>
            </w:r>
            <w:proofErr w:type="spellEnd"/>
            <w:r w:rsidRPr="00695AB6">
              <w:rPr>
                <w:rFonts w:eastAsia="Times New Roman" w:cstheme="minorHAnsi"/>
                <w:color w:val="222222"/>
                <w:sz w:val="20"/>
                <w:szCs w:val="20"/>
                <w:lang w:eastAsia="pt-BR"/>
              </w:rPr>
              <w:t>)</w:t>
            </w:r>
          </w:p>
        </w:tc>
        <w:tc>
          <w:tcPr>
            <w:tcW w:w="0" w:type="auto"/>
            <w:tcMar>
              <w:top w:w="0" w:type="dxa"/>
              <w:left w:w="0" w:type="dxa"/>
              <w:bottom w:w="0" w:type="dxa"/>
              <w:right w:w="120" w:type="dxa"/>
            </w:tcMar>
            <w:vAlign w:val="bottom"/>
            <w:hideMark/>
          </w:tcPr>
          <w:p w14:paraId="028033EF" w14:textId="6136BB1C" w:rsidR="00695AB6" w:rsidRPr="00695AB6" w:rsidRDefault="00695AB6" w:rsidP="00695AB6">
            <w:pPr>
              <w:spacing w:after="0" w:line="240" w:lineRule="auto"/>
              <w:rPr>
                <w:rFonts w:eastAsia="Times New Roman" w:cstheme="minorHAnsi"/>
                <w:color w:val="222222"/>
                <w:sz w:val="20"/>
                <w:szCs w:val="20"/>
                <w:lang w:eastAsia="pt-BR"/>
              </w:rPr>
            </w:pPr>
            <w:r w:rsidRPr="00695AB6">
              <w:rPr>
                <w:rFonts w:eastAsia="Times New Roman" w:cstheme="minorHAnsi"/>
                <w:color w:val="222222"/>
                <w:sz w:val="20"/>
                <w:szCs w:val="20"/>
                <w:lang w:eastAsia="pt-BR"/>
              </w:rPr>
              <w:t>3</w:t>
            </w:r>
            <w:r>
              <w:rPr>
                <w:rFonts w:eastAsia="Times New Roman" w:cstheme="minorHAnsi"/>
                <w:color w:val="222222"/>
                <w:sz w:val="20"/>
                <w:szCs w:val="20"/>
                <w:lang w:eastAsia="pt-BR"/>
              </w:rPr>
              <w:t>,</w:t>
            </w:r>
            <w:r w:rsidRPr="00695AB6">
              <w:rPr>
                <w:rFonts w:eastAsia="Times New Roman" w:cstheme="minorHAnsi"/>
                <w:color w:val="222222"/>
                <w:sz w:val="20"/>
                <w:szCs w:val="20"/>
                <w:lang w:eastAsia="pt-BR"/>
              </w:rPr>
              <w:t xml:space="preserve">43 (31 </w:t>
            </w:r>
            <w:proofErr w:type="spellStart"/>
            <w:r>
              <w:rPr>
                <w:rFonts w:eastAsia="Times New Roman" w:cstheme="minorHAnsi"/>
                <w:color w:val="222222"/>
                <w:sz w:val="20"/>
                <w:szCs w:val="20"/>
                <w:lang w:eastAsia="pt-BR"/>
              </w:rPr>
              <w:t>e</w:t>
            </w:r>
            <w:r w:rsidRPr="00695AB6">
              <w:rPr>
                <w:rFonts w:eastAsia="Times New Roman" w:cstheme="minorHAnsi"/>
                <w:color w:val="222222"/>
                <w:sz w:val="20"/>
                <w:szCs w:val="20"/>
                <w:lang w:eastAsia="pt-BR"/>
              </w:rPr>
              <w:t>student</w:t>
            </w:r>
            <w:r>
              <w:rPr>
                <w:rFonts w:eastAsia="Times New Roman" w:cstheme="minorHAnsi"/>
                <w:color w:val="222222"/>
                <w:sz w:val="20"/>
                <w:szCs w:val="20"/>
                <w:lang w:eastAsia="pt-BR"/>
              </w:rPr>
              <w:t>e</w:t>
            </w:r>
            <w:r w:rsidRPr="00695AB6">
              <w:rPr>
                <w:rFonts w:eastAsia="Times New Roman" w:cstheme="minorHAnsi"/>
                <w:color w:val="222222"/>
                <w:sz w:val="20"/>
                <w:szCs w:val="20"/>
                <w:lang w:eastAsia="pt-BR"/>
              </w:rPr>
              <w:t>s</w:t>
            </w:r>
            <w:proofErr w:type="spellEnd"/>
            <w:r w:rsidRPr="00695AB6">
              <w:rPr>
                <w:rFonts w:eastAsia="Times New Roman" w:cstheme="minorHAnsi"/>
                <w:color w:val="222222"/>
                <w:sz w:val="20"/>
                <w:szCs w:val="20"/>
                <w:lang w:eastAsia="pt-BR"/>
              </w:rPr>
              <w:t>)</w:t>
            </w:r>
          </w:p>
        </w:tc>
      </w:tr>
      <w:tr w:rsidR="00695AB6" w:rsidRPr="00695AB6" w14:paraId="16173D97" w14:textId="77777777" w:rsidTr="00695AB6">
        <w:tc>
          <w:tcPr>
            <w:tcW w:w="0" w:type="auto"/>
            <w:tcMar>
              <w:top w:w="0" w:type="dxa"/>
              <w:left w:w="0" w:type="dxa"/>
              <w:bottom w:w="0" w:type="dxa"/>
              <w:right w:w="120" w:type="dxa"/>
            </w:tcMar>
            <w:vAlign w:val="bottom"/>
            <w:hideMark/>
          </w:tcPr>
          <w:p w14:paraId="597F908F" w14:textId="4D9E7A83" w:rsidR="00695AB6" w:rsidRPr="00695AB6" w:rsidRDefault="00695AB6" w:rsidP="00695AB6">
            <w:pPr>
              <w:spacing w:after="0" w:line="240" w:lineRule="auto"/>
              <w:rPr>
                <w:rFonts w:eastAsia="Times New Roman" w:cstheme="minorHAnsi"/>
                <w:color w:val="222222"/>
                <w:sz w:val="20"/>
                <w:szCs w:val="20"/>
                <w:lang w:eastAsia="pt-BR"/>
              </w:rPr>
            </w:pPr>
            <w:r>
              <w:rPr>
                <w:rFonts w:eastAsia="Times New Roman" w:cstheme="minorHAnsi"/>
                <w:color w:val="222222"/>
                <w:sz w:val="20"/>
                <w:szCs w:val="20"/>
                <w:lang w:eastAsia="pt-BR"/>
              </w:rPr>
              <w:t>Ambiente ruim</w:t>
            </w:r>
          </w:p>
        </w:tc>
        <w:tc>
          <w:tcPr>
            <w:tcW w:w="0" w:type="auto"/>
            <w:tcMar>
              <w:top w:w="0" w:type="dxa"/>
              <w:left w:w="0" w:type="dxa"/>
              <w:bottom w:w="0" w:type="dxa"/>
              <w:right w:w="120" w:type="dxa"/>
            </w:tcMar>
            <w:vAlign w:val="bottom"/>
            <w:hideMark/>
          </w:tcPr>
          <w:p w14:paraId="0DD99FCD" w14:textId="3D4A9F30" w:rsidR="00695AB6" w:rsidRPr="00695AB6" w:rsidRDefault="00695AB6" w:rsidP="00695AB6">
            <w:pPr>
              <w:spacing w:after="0" w:line="240" w:lineRule="auto"/>
              <w:rPr>
                <w:rFonts w:eastAsia="Times New Roman" w:cstheme="minorHAnsi"/>
                <w:color w:val="222222"/>
                <w:sz w:val="20"/>
                <w:szCs w:val="20"/>
                <w:lang w:eastAsia="pt-BR"/>
              </w:rPr>
            </w:pPr>
            <w:r w:rsidRPr="00695AB6">
              <w:rPr>
                <w:rFonts w:eastAsia="Times New Roman" w:cstheme="minorHAnsi"/>
                <w:color w:val="222222"/>
                <w:sz w:val="20"/>
                <w:szCs w:val="20"/>
                <w:lang w:eastAsia="pt-BR"/>
              </w:rPr>
              <w:t>3</w:t>
            </w:r>
            <w:r>
              <w:rPr>
                <w:rFonts w:eastAsia="Times New Roman" w:cstheme="minorHAnsi"/>
                <w:color w:val="222222"/>
                <w:sz w:val="20"/>
                <w:szCs w:val="20"/>
                <w:lang w:eastAsia="pt-BR"/>
              </w:rPr>
              <w:t>,</w:t>
            </w:r>
            <w:r w:rsidRPr="00695AB6">
              <w:rPr>
                <w:rFonts w:eastAsia="Times New Roman" w:cstheme="minorHAnsi"/>
                <w:color w:val="222222"/>
                <w:sz w:val="20"/>
                <w:szCs w:val="20"/>
                <w:lang w:eastAsia="pt-BR"/>
              </w:rPr>
              <w:t xml:space="preserve">36 (31 </w:t>
            </w:r>
            <w:proofErr w:type="spellStart"/>
            <w:r>
              <w:rPr>
                <w:rFonts w:eastAsia="Times New Roman" w:cstheme="minorHAnsi"/>
                <w:color w:val="222222"/>
                <w:sz w:val="20"/>
                <w:szCs w:val="20"/>
                <w:lang w:eastAsia="pt-BR"/>
              </w:rPr>
              <w:t>e</w:t>
            </w:r>
            <w:r w:rsidRPr="00695AB6">
              <w:rPr>
                <w:rFonts w:eastAsia="Times New Roman" w:cstheme="minorHAnsi"/>
                <w:color w:val="222222"/>
                <w:sz w:val="20"/>
                <w:szCs w:val="20"/>
                <w:lang w:eastAsia="pt-BR"/>
              </w:rPr>
              <w:t>student</w:t>
            </w:r>
            <w:r>
              <w:rPr>
                <w:rFonts w:eastAsia="Times New Roman" w:cstheme="minorHAnsi"/>
                <w:color w:val="222222"/>
                <w:sz w:val="20"/>
                <w:szCs w:val="20"/>
                <w:lang w:eastAsia="pt-BR"/>
              </w:rPr>
              <w:t>e</w:t>
            </w:r>
            <w:r w:rsidRPr="00695AB6">
              <w:rPr>
                <w:rFonts w:eastAsia="Times New Roman" w:cstheme="minorHAnsi"/>
                <w:color w:val="222222"/>
                <w:sz w:val="20"/>
                <w:szCs w:val="20"/>
                <w:lang w:eastAsia="pt-BR"/>
              </w:rPr>
              <w:t>s</w:t>
            </w:r>
            <w:proofErr w:type="spellEnd"/>
            <w:r w:rsidRPr="00695AB6">
              <w:rPr>
                <w:rFonts w:eastAsia="Times New Roman" w:cstheme="minorHAnsi"/>
                <w:color w:val="222222"/>
                <w:sz w:val="20"/>
                <w:szCs w:val="20"/>
                <w:lang w:eastAsia="pt-BR"/>
              </w:rPr>
              <w:t>)</w:t>
            </w:r>
          </w:p>
        </w:tc>
        <w:tc>
          <w:tcPr>
            <w:tcW w:w="0" w:type="auto"/>
            <w:tcMar>
              <w:top w:w="0" w:type="dxa"/>
              <w:left w:w="0" w:type="dxa"/>
              <w:bottom w:w="0" w:type="dxa"/>
              <w:right w:w="120" w:type="dxa"/>
            </w:tcMar>
            <w:vAlign w:val="bottom"/>
            <w:hideMark/>
          </w:tcPr>
          <w:p w14:paraId="70D42834" w14:textId="6D669615" w:rsidR="00695AB6" w:rsidRPr="00695AB6" w:rsidRDefault="00695AB6" w:rsidP="00695AB6">
            <w:pPr>
              <w:spacing w:after="0" w:line="240" w:lineRule="auto"/>
              <w:rPr>
                <w:rFonts w:eastAsia="Times New Roman" w:cstheme="minorHAnsi"/>
                <w:color w:val="222222"/>
                <w:sz w:val="20"/>
                <w:szCs w:val="20"/>
                <w:lang w:eastAsia="pt-BR"/>
              </w:rPr>
            </w:pPr>
            <w:r w:rsidRPr="00695AB6">
              <w:rPr>
                <w:rFonts w:eastAsia="Times New Roman" w:cstheme="minorHAnsi"/>
                <w:color w:val="222222"/>
                <w:sz w:val="20"/>
                <w:szCs w:val="20"/>
                <w:lang w:eastAsia="pt-BR"/>
              </w:rPr>
              <w:t>3</w:t>
            </w:r>
            <w:r>
              <w:rPr>
                <w:rFonts w:eastAsia="Times New Roman" w:cstheme="minorHAnsi"/>
                <w:color w:val="222222"/>
                <w:sz w:val="20"/>
                <w:szCs w:val="20"/>
                <w:lang w:eastAsia="pt-BR"/>
              </w:rPr>
              <w:t>,</w:t>
            </w:r>
            <w:r w:rsidRPr="00695AB6">
              <w:rPr>
                <w:rFonts w:eastAsia="Times New Roman" w:cstheme="minorHAnsi"/>
                <w:color w:val="222222"/>
                <w:sz w:val="20"/>
                <w:szCs w:val="20"/>
                <w:lang w:eastAsia="pt-BR"/>
              </w:rPr>
              <w:t xml:space="preserve">17 (11 </w:t>
            </w:r>
            <w:proofErr w:type="spellStart"/>
            <w:r>
              <w:rPr>
                <w:rFonts w:eastAsia="Times New Roman" w:cstheme="minorHAnsi"/>
                <w:color w:val="222222"/>
                <w:sz w:val="20"/>
                <w:szCs w:val="20"/>
                <w:lang w:eastAsia="pt-BR"/>
              </w:rPr>
              <w:t>e</w:t>
            </w:r>
            <w:r w:rsidRPr="00695AB6">
              <w:rPr>
                <w:rFonts w:eastAsia="Times New Roman" w:cstheme="minorHAnsi"/>
                <w:color w:val="222222"/>
                <w:sz w:val="20"/>
                <w:szCs w:val="20"/>
                <w:lang w:eastAsia="pt-BR"/>
              </w:rPr>
              <w:t>student</w:t>
            </w:r>
            <w:r>
              <w:rPr>
                <w:rFonts w:eastAsia="Times New Roman" w:cstheme="minorHAnsi"/>
                <w:color w:val="222222"/>
                <w:sz w:val="20"/>
                <w:szCs w:val="20"/>
                <w:lang w:eastAsia="pt-BR"/>
              </w:rPr>
              <w:t>e</w:t>
            </w:r>
            <w:r w:rsidRPr="00695AB6">
              <w:rPr>
                <w:rFonts w:eastAsia="Times New Roman" w:cstheme="minorHAnsi"/>
                <w:color w:val="222222"/>
                <w:sz w:val="20"/>
                <w:szCs w:val="20"/>
                <w:lang w:eastAsia="pt-BR"/>
              </w:rPr>
              <w:t>s</w:t>
            </w:r>
            <w:proofErr w:type="spellEnd"/>
            <w:r w:rsidRPr="00695AB6">
              <w:rPr>
                <w:rFonts w:eastAsia="Times New Roman" w:cstheme="minorHAnsi"/>
                <w:color w:val="222222"/>
                <w:sz w:val="20"/>
                <w:szCs w:val="20"/>
                <w:lang w:eastAsia="pt-BR"/>
              </w:rPr>
              <w:t>)</w:t>
            </w:r>
          </w:p>
        </w:tc>
      </w:tr>
    </w:tbl>
    <w:p w14:paraId="751A54D8" w14:textId="35EE43F5" w:rsidR="00695AB6" w:rsidRDefault="00DB14C4" w:rsidP="00991C6F">
      <w:pPr>
        <w:rPr>
          <w:rFonts w:cstheme="minorHAnsi"/>
          <w:shd w:val="clear" w:color="auto" w:fill="FFFFFF"/>
          <w:lang w:val="en-US"/>
        </w:rPr>
      </w:pPr>
      <w:r w:rsidRPr="00DB14C4">
        <w:rPr>
          <w:rFonts w:cstheme="minorHAnsi"/>
          <w:shd w:val="clear" w:color="auto" w:fill="FFFFFF"/>
          <w:lang w:val="en-US"/>
        </w:rPr>
        <w:t xml:space="preserve">Elizabeth Ashby Plant, Karl Anders Ericsson, Len Hill, and Kia </w:t>
      </w:r>
      <w:proofErr w:type="spellStart"/>
      <w:r w:rsidRPr="00DB14C4">
        <w:rPr>
          <w:rFonts w:cstheme="minorHAnsi"/>
          <w:shd w:val="clear" w:color="auto" w:fill="FFFFFF"/>
          <w:lang w:val="en-US"/>
        </w:rPr>
        <w:t>Asberg</w:t>
      </w:r>
      <w:proofErr w:type="spellEnd"/>
      <w:r w:rsidRPr="00DB14C4">
        <w:rPr>
          <w:rFonts w:cstheme="minorHAnsi"/>
          <w:shd w:val="clear" w:color="auto" w:fill="FFFFFF"/>
          <w:lang w:val="en-US"/>
        </w:rPr>
        <w:t xml:space="preserve">. 2005. </w:t>
      </w:r>
      <w:hyperlink r:id="rId27" w:tgtFrame="_blank" w:history="1">
        <w:r w:rsidRPr="00DB14C4">
          <w:rPr>
            <w:rStyle w:val="Hyperlink"/>
            <w:rFonts w:cstheme="minorHAnsi"/>
            <w:color w:val="auto"/>
            <w:u w:val="none"/>
            <w:bdr w:val="none" w:sz="0" w:space="0" w:color="auto" w:frame="1"/>
            <w:lang w:val="en-US"/>
          </w:rPr>
          <w:t>‘Why study time does not predict grade point average across college students’</w:t>
        </w:r>
      </w:hyperlink>
      <w:r w:rsidRPr="00DB14C4">
        <w:rPr>
          <w:rFonts w:cstheme="minorHAnsi"/>
          <w:shd w:val="clear" w:color="auto" w:fill="FFFFFF"/>
          <w:lang w:val="en-US"/>
        </w:rPr>
        <w:t xml:space="preserve">. </w:t>
      </w:r>
      <w:r w:rsidRPr="00DB14C4">
        <w:rPr>
          <w:rStyle w:val="nfase"/>
          <w:rFonts w:cstheme="minorHAnsi"/>
          <w:bdr w:val="none" w:sz="0" w:space="0" w:color="auto" w:frame="1"/>
          <w:lang w:val="en-US"/>
        </w:rPr>
        <w:t>Contemporary Educational Psychology</w:t>
      </w:r>
      <w:r w:rsidRPr="00DB14C4">
        <w:rPr>
          <w:rFonts w:cstheme="minorHAnsi"/>
          <w:shd w:val="clear" w:color="auto" w:fill="FFFFFF"/>
          <w:lang w:val="en-US"/>
        </w:rPr>
        <w:t xml:space="preserve"> 30 (1): pp. 96–116. Additional calculations were conducted by Ashby Plant, Florida State University, in June 2015.</w:t>
      </w:r>
    </w:p>
    <w:p w14:paraId="75254B86" w14:textId="77777777" w:rsidR="009C695A" w:rsidRDefault="001218E1" w:rsidP="00991C6F">
      <w:pPr>
        <w:rPr>
          <w:rFonts w:cstheme="minorHAnsi"/>
        </w:rPr>
      </w:pPr>
      <w:r w:rsidRPr="001218E1">
        <w:rPr>
          <w:rFonts w:cstheme="minorHAnsi"/>
        </w:rPr>
        <w:lastRenderedPageBreak/>
        <w:t xml:space="preserve">Agora observe </w:t>
      </w:r>
      <w:r w:rsidR="009C695A">
        <w:rPr>
          <w:rFonts w:cstheme="minorHAnsi"/>
        </w:rPr>
        <w:t>as médias do</w:t>
      </w:r>
      <w:r w:rsidRPr="001218E1">
        <w:rPr>
          <w:rFonts w:cstheme="minorHAnsi"/>
        </w:rPr>
        <w:t xml:space="preserve"> GPA na linha superior - se o ambiente for bom, os alunos que estudam mais se saem melhor. Você pode ver na linha inferior que o alto tempo de estudo compensa para aqueles que trabalham em ambientes </w:t>
      </w:r>
      <w:r w:rsidR="009C695A">
        <w:rPr>
          <w:rFonts w:cstheme="minorHAnsi"/>
        </w:rPr>
        <w:t>ruins</w:t>
      </w:r>
      <w:r w:rsidRPr="001218E1">
        <w:rPr>
          <w:rFonts w:cstheme="minorHAnsi"/>
        </w:rPr>
        <w:t>. Essa relação não era tão clara quando não consideramos o efeito do ambiente de estudo.</w:t>
      </w:r>
    </w:p>
    <w:p w14:paraId="10B1DACF" w14:textId="7EAB16DD" w:rsidR="00DB14C4" w:rsidRDefault="001218E1" w:rsidP="00991C6F">
      <w:pPr>
        <w:rPr>
          <w:rFonts w:cstheme="minorHAnsi"/>
        </w:rPr>
      </w:pPr>
      <w:r w:rsidRPr="001218E1">
        <w:rPr>
          <w:rFonts w:cstheme="minorHAnsi"/>
        </w:rPr>
        <w:t>Depois de considerar o ambiente e outros fatores relevantes (incluindo o</w:t>
      </w:r>
      <w:r w:rsidR="00C83559">
        <w:rPr>
          <w:rFonts w:cstheme="minorHAnsi"/>
        </w:rPr>
        <w:t>s</w:t>
      </w:r>
      <w:r w:rsidRPr="001218E1">
        <w:rPr>
          <w:rFonts w:cstheme="minorHAnsi"/>
        </w:rPr>
        <w:t xml:space="preserve"> </w:t>
      </w:r>
      <w:proofErr w:type="spellStart"/>
      <w:r w:rsidRPr="001218E1">
        <w:rPr>
          <w:rFonts w:cstheme="minorHAnsi"/>
        </w:rPr>
        <w:t>GPAs</w:t>
      </w:r>
      <w:proofErr w:type="spellEnd"/>
      <w:r w:rsidRPr="001218E1">
        <w:rPr>
          <w:rFonts w:cstheme="minorHAnsi"/>
        </w:rPr>
        <w:t xml:space="preserve"> anteriores dos alunos e as horas que passaram em trabalho remunerado ou em festas), os psicólogos estimaram que uma hora adicional de tempo de estudo por semana aumenta</w:t>
      </w:r>
      <w:r w:rsidR="00C83559">
        <w:rPr>
          <w:rFonts w:cstheme="minorHAnsi"/>
        </w:rPr>
        <w:t>ria</w:t>
      </w:r>
      <w:r w:rsidRPr="001218E1">
        <w:rPr>
          <w:rFonts w:cstheme="minorHAnsi"/>
        </w:rPr>
        <w:t xml:space="preserve"> o GPA de um aluno no final do semestre em 0,24 pontos em média. Se considerarmos dois estudantes iguais em todos os aspectos, exceto no tempo de estudo, prevemos que quem estuda por mais tempo terá um GPA 0,24 pontos mais alto a cada hora extra - em outras palavras, o tempo de estudo aumentará o GPA em 0,24 por hora, </w:t>
      </w:r>
      <w:proofErr w:type="spellStart"/>
      <w:r w:rsidRPr="001218E1">
        <w:rPr>
          <w:rFonts w:cstheme="minorHAnsi"/>
        </w:rPr>
        <w:t>ceteris</w:t>
      </w:r>
      <w:proofErr w:type="spellEnd"/>
      <w:r w:rsidRPr="001218E1">
        <w:rPr>
          <w:rFonts w:cstheme="minorHAnsi"/>
        </w:rPr>
        <w:t xml:space="preserve"> </w:t>
      </w:r>
      <w:proofErr w:type="spellStart"/>
      <w:r w:rsidRPr="001218E1">
        <w:rPr>
          <w:rFonts w:cstheme="minorHAnsi"/>
        </w:rPr>
        <w:t>paribus</w:t>
      </w:r>
      <w:proofErr w:type="spellEnd"/>
      <w:r w:rsidRPr="001218E1">
        <w:rPr>
          <w:rFonts w:cstheme="minorHAnsi"/>
        </w:rPr>
        <w:t>.</w:t>
      </w:r>
    </w:p>
    <w:p w14:paraId="4AF65719" w14:textId="77777777" w:rsidR="001F05EA" w:rsidRPr="001F05EA" w:rsidRDefault="001F05EA" w:rsidP="00991C6F">
      <w:pPr>
        <w:rPr>
          <w:rFonts w:cstheme="minorHAnsi"/>
          <w:b/>
          <w:bCs/>
        </w:rPr>
      </w:pPr>
      <w:r w:rsidRPr="001F05EA">
        <w:rPr>
          <w:rFonts w:cstheme="minorHAnsi"/>
          <w:b/>
          <w:bCs/>
        </w:rPr>
        <w:t xml:space="preserve">Exercício 4.4 Premissas de </w:t>
      </w:r>
      <w:proofErr w:type="spellStart"/>
      <w:r w:rsidRPr="001F05EA">
        <w:rPr>
          <w:rFonts w:cstheme="minorHAnsi"/>
          <w:b/>
          <w:bCs/>
        </w:rPr>
        <w:t>Ceteris</w:t>
      </w:r>
      <w:proofErr w:type="spellEnd"/>
      <w:r w:rsidRPr="001F05EA">
        <w:rPr>
          <w:rFonts w:cstheme="minorHAnsi"/>
          <w:b/>
          <w:bCs/>
        </w:rPr>
        <w:t xml:space="preserve"> </w:t>
      </w:r>
      <w:proofErr w:type="spellStart"/>
      <w:r w:rsidRPr="001F05EA">
        <w:rPr>
          <w:rFonts w:cstheme="minorHAnsi"/>
          <w:b/>
          <w:bCs/>
        </w:rPr>
        <w:t>paribus</w:t>
      </w:r>
      <w:proofErr w:type="spellEnd"/>
    </w:p>
    <w:p w14:paraId="08D45D44" w14:textId="77777777" w:rsidR="001F05EA" w:rsidRDefault="001F05EA" w:rsidP="00991C6F">
      <w:pPr>
        <w:rPr>
          <w:rFonts w:cstheme="minorHAnsi"/>
        </w:rPr>
      </w:pPr>
      <w:r w:rsidRPr="001F05EA">
        <w:rPr>
          <w:rFonts w:cstheme="minorHAnsi"/>
        </w:rPr>
        <w:t xml:space="preserve">Você foi solicitado a realizar um estudo de pesquisa em sua universidade, semelhante ao realizado na Florida </w:t>
      </w:r>
      <w:proofErr w:type="spellStart"/>
      <w:r w:rsidRPr="001F05EA">
        <w:rPr>
          <w:rFonts w:cstheme="minorHAnsi"/>
        </w:rPr>
        <w:t>State</w:t>
      </w:r>
      <w:proofErr w:type="spellEnd"/>
      <w:r w:rsidRPr="001F05EA">
        <w:rPr>
          <w:rFonts w:cstheme="minorHAnsi"/>
        </w:rPr>
        <w:t xml:space="preserve"> </w:t>
      </w:r>
      <w:proofErr w:type="spellStart"/>
      <w:r w:rsidRPr="001F05EA">
        <w:rPr>
          <w:rFonts w:cstheme="minorHAnsi"/>
        </w:rPr>
        <w:t>University</w:t>
      </w:r>
      <w:proofErr w:type="spellEnd"/>
      <w:r w:rsidRPr="001F05EA">
        <w:rPr>
          <w:rFonts w:cstheme="minorHAnsi"/>
        </w:rPr>
        <w:t>.</w:t>
      </w:r>
    </w:p>
    <w:p w14:paraId="356F0C68" w14:textId="77777777" w:rsidR="001F05EA" w:rsidRDefault="001F05EA" w:rsidP="001F05EA">
      <w:pPr>
        <w:pStyle w:val="PargrafodaLista"/>
        <w:numPr>
          <w:ilvl w:val="0"/>
          <w:numId w:val="7"/>
        </w:numPr>
        <w:rPr>
          <w:rFonts w:cstheme="minorHAnsi"/>
        </w:rPr>
      </w:pPr>
      <w:r w:rsidRPr="001F05EA">
        <w:rPr>
          <w:rFonts w:cstheme="minorHAnsi"/>
        </w:rPr>
        <w:t>Que fatores você acha que deveriam ser mantidos constantes em um modelo de relação entre as horas de estudo e a nota final?</w:t>
      </w:r>
    </w:p>
    <w:p w14:paraId="04990F4E" w14:textId="41C1733F" w:rsidR="00C83559" w:rsidRPr="001F05EA" w:rsidRDefault="001F05EA" w:rsidP="001F05EA">
      <w:pPr>
        <w:pStyle w:val="PargrafodaLista"/>
        <w:numPr>
          <w:ilvl w:val="0"/>
          <w:numId w:val="7"/>
        </w:numPr>
        <w:rPr>
          <w:rFonts w:cstheme="minorHAnsi"/>
        </w:rPr>
      </w:pPr>
      <w:r w:rsidRPr="001F05EA">
        <w:rPr>
          <w:rFonts w:cstheme="minorHAnsi"/>
        </w:rPr>
        <w:t>Que outras informações sobre os alunos, além do ambiente de estudo, você gostaria de coletar?</w:t>
      </w:r>
    </w:p>
    <w:p w14:paraId="35DC5A1A" w14:textId="47EA2D1A" w:rsidR="00931137" w:rsidRDefault="00931137"/>
    <w:p w14:paraId="58A32078" w14:textId="77777777" w:rsidR="00C2550B" w:rsidRPr="00C2550B" w:rsidRDefault="00C2550B">
      <w:pPr>
        <w:rPr>
          <w:b/>
          <w:bCs/>
        </w:rPr>
      </w:pPr>
      <w:r w:rsidRPr="00C2550B">
        <w:rPr>
          <w:b/>
          <w:bCs/>
        </w:rPr>
        <w:t>Pergunta 4.4 Escolha a (s) resposta (s) correta (s)</w:t>
      </w:r>
    </w:p>
    <w:p w14:paraId="72C2110A" w14:textId="77777777" w:rsidR="00C2550B" w:rsidRDefault="00C2550B">
      <w:r w:rsidRPr="00C2550B">
        <w:t>Com base na Figura 4.6, quais das seguintes afirmações são verdadeiras?</w:t>
      </w:r>
    </w:p>
    <w:p w14:paraId="26EF5737" w14:textId="77777777" w:rsidR="00C2550B" w:rsidRDefault="00C2550B">
      <w:r w:rsidRPr="00C2550B">
        <w:t>Mais alunos que passam mais tempo estudando o fazem em um ambiente ruim, e não em um bom ambiente.</w:t>
      </w:r>
    </w:p>
    <w:p w14:paraId="3D5842A6" w14:textId="77777777" w:rsidR="00C2550B" w:rsidRDefault="00C2550B">
      <w:r w:rsidRPr="00C2550B">
        <w:t>O alto tempo de estudo está associado a uma nota melhor.</w:t>
      </w:r>
    </w:p>
    <w:p w14:paraId="44786E1E" w14:textId="77777777" w:rsidR="00FF48AC" w:rsidRDefault="00C2550B">
      <w:r w:rsidRPr="00C2550B">
        <w:t>Todos os alunos que passam mais tempo estudando obtêm uma nota mais alta, em média, do que aqueles que estudam menos horas.</w:t>
      </w:r>
    </w:p>
    <w:p w14:paraId="7DD1229F" w14:textId="2FF77CB8" w:rsidR="00C2550B" w:rsidRPr="001218E1" w:rsidRDefault="00C2550B">
      <w:r w:rsidRPr="00C2550B">
        <w:t>As notas variam de acordo com a quantidade de tempo gasto no estudo, mas não com o tipo de ambiente de estudo.</w:t>
      </w:r>
    </w:p>
    <w:p w14:paraId="61795B1B" w14:textId="5B25557B" w:rsidR="00931137" w:rsidRDefault="00931137"/>
    <w:p w14:paraId="4705707B" w14:textId="77777777" w:rsidR="004E7639" w:rsidRPr="004E7639" w:rsidRDefault="004E7639">
      <w:pPr>
        <w:rPr>
          <w:b/>
          <w:bCs/>
        </w:rPr>
      </w:pPr>
      <w:r w:rsidRPr="004E7639">
        <w:rPr>
          <w:b/>
          <w:bCs/>
        </w:rPr>
        <w:t>Apresentando a função de produção</w:t>
      </w:r>
    </w:p>
    <w:p w14:paraId="424D2EB1" w14:textId="36B8F47A" w:rsidR="00FF48AC" w:rsidRDefault="004E7639">
      <w:r w:rsidRPr="004E7639">
        <w:t xml:space="preserve">Agora imagine que Alexei é um aluno que pode variar o número de horas que passa estudando. Assumiremos que, como no estudo da Universidade Estadual da Flórida, as horas que ele passa estudando ao longo do semestre aumentarão a nota percentual que receberá no final, </w:t>
      </w:r>
      <w:proofErr w:type="spellStart"/>
      <w:r w:rsidRPr="004E7639">
        <w:t>ceteris</w:t>
      </w:r>
      <w:proofErr w:type="spellEnd"/>
      <w:r w:rsidRPr="004E7639">
        <w:t xml:space="preserve"> </w:t>
      </w:r>
      <w:proofErr w:type="spellStart"/>
      <w:r w:rsidRPr="004E7639">
        <w:t>paribus</w:t>
      </w:r>
      <w:proofErr w:type="spellEnd"/>
      <w:r w:rsidRPr="004E7639">
        <w:t>. Essa relação entre o tempo de estudo e a nota final está representada na tabela da Figura 4.7. Nesse modelo, o tempo de estudo refere-se a todo o tempo que Alexei gasta aprendendo, em sala de aula ou individualmente, medido por dia (não por semana, como para os alunos da Flórida). A tabela mostra como sua nota variará se ele mudar seu horário de estudo, se todos os outros fatores - sua vida social, por exemplo - são mantidos constantes.</w:t>
      </w:r>
    </w:p>
    <w:p w14:paraId="7087C555" w14:textId="6EB743E9" w:rsidR="004E7639" w:rsidRDefault="00531E95">
      <w:r w:rsidRPr="00531E95">
        <w:lastRenderedPageBreak/>
        <w:t>Esta é a função de produção de Alexei</w:t>
      </w:r>
      <w:r>
        <w:rPr>
          <w:rStyle w:val="Refdenotaderodap"/>
        </w:rPr>
        <w:footnoteReference w:id="8"/>
      </w:r>
      <w:r w:rsidRPr="00531E95">
        <w:t xml:space="preserve">. Em geral, uma função de produção nos diz quanto de um bem ou serviço é produzido, considerando </w:t>
      </w:r>
      <w:r>
        <w:t>os insumos</w:t>
      </w:r>
      <w:r w:rsidRPr="00531E95">
        <w:t xml:space="preserve"> </w:t>
      </w:r>
      <w:r w:rsidR="003F6F8E">
        <w:t xml:space="preserve">que entram </w:t>
      </w:r>
      <w:r w:rsidRPr="00531E95">
        <w:t>no processo de produção. No caso de Alexei, ele traduz o número de horas por dia gasto estudando (sua contribuição ao trabalho) em uma porcentagem (sua produção). Na realidade, a nota final também pode ser afetada por eventos imprevisíveis (na vida cotidiana, normalmente agrupamos o efeito dessas coisas e chamamos isso de 'sorte'). Você pode pensar na função de produção como nos dizendo o que Alexei obterá em condições normais, se ele não tiver sorte nem azar.</w:t>
      </w:r>
    </w:p>
    <w:p w14:paraId="7469E131" w14:textId="77777777" w:rsidR="00B51AF7" w:rsidRDefault="00B51AF7">
      <w:r w:rsidRPr="00B51AF7">
        <w:t>Se traçarmos essa relação em um gráfico, obteremos a curva na Figura 4.7. Alexei pode alcançar uma nota mais alta estudando mais, então a curva se inclina para cima. Com 15 horas de trabalho por dia, ele obtém a nota mais alta de que é capaz, 90%. Qualquer tempo adicional estudando não afeta o resultado do exame (ele fica tão cansado que estudar mais a cada dia não consegue nada), e a curva fica plana.</w:t>
      </w:r>
    </w:p>
    <w:p w14:paraId="07B5332A" w14:textId="19C0526D" w:rsidR="003F6F8E" w:rsidRDefault="00B51AF7">
      <w:r w:rsidRPr="00B51AF7">
        <w:t>Produto marginal de Alexei</w:t>
      </w:r>
      <w:r>
        <w:rPr>
          <w:rStyle w:val="Refdenotaderodap"/>
        </w:rPr>
        <w:footnoteReference w:id="9"/>
      </w:r>
      <w:r w:rsidRPr="00B51AF7">
        <w:t xml:space="preserve"> é o aumento de sua nota ao aumentar o tempo de estudo em uma hora. Siga as etapas na Figura 4.7 para ver como calcular o produto marginal.</w:t>
      </w:r>
    </w:p>
    <w:p w14:paraId="0226E2F6" w14:textId="23295B84" w:rsidR="00B51AF7" w:rsidRDefault="00E53192">
      <w:r w:rsidRPr="00E53192">
        <w:t>Figura 4.7 Como o tempo gasto estudando afeta a nota de Alexei?</w:t>
      </w:r>
    </w:p>
    <w:p w14:paraId="04A88C15" w14:textId="0B5A9B55" w:rsidR="00E53192" w:rsidRDefault="00E53192">
      <w:r>
        <w:rPr>
          <w:noProof/>
        </w:rPr>
        <w:drawing>
          <wp:inline distT="0" distB="0" distL="0" distR="0" wp14:anchorId="1B106329" wp14:editId="306770AE">
            <wp:extent cx="5400040" cy="3150870"/>
            <wp:effectExtent l="0" t="0" r="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00040" cy="3150870"/>
                    </a:xfrm>
                    <a:prstGeom prst="rect">
                      <a:avLst/>
                    </a:prstGeom>
                    <a:noFill/>
                    <a:ln>
                      <a:noFill/>
                    </a:ln>
                  </pic:spPr>
                </pic:pic>
              </a:graphicData>
            </a:graphic>
          </wp:inline>
        </w:drawing>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17"/>
        <w:gridCol w:w="244"/>
        <w:gridCol w:w="355"/>
        <w:gridCol w:w="354"/>
        <w:gridCol w:w="354"/>
        <w:gridCol w:w="354"/>
        <w:gridCol w:w="354"/>
        <w:gridCol w:w="354"/>
        <w:gridCol w:w="354"/>
        <w:gridCol w:w="354"/>
        <w:gridCol w:w="354"/>
        <w:gridCol w:w="354"/>
        <w:gridCol w:w="354"/>
        <w:gridCol w:w="354"/>
        <w:gridCol w:w="354"/>
        <w:gridCol w:w="354"/>
        <w:gridCol w:w="1676"/>
      </w:tblGrid>
      <w:tr w:rsidR="005F0B18" w:rsidRPr="005F0B18" w14:paraId="7D0E0E73" w14:textId="77777777" w:rsidTr="005F0B18">
        <w:trPr>
          <w:tblHeader/>
        </w:trPr>
        <w:tc>
          <w:tcPr>
            <w:tcW w:w="0" w:type="auto"/>
            <w:tcMar>
              <w:top w:w="0" w:type="dxa"/>
              <w:left w:w="0" w:type="dxa"/>
              <w:bottom w:w="0" w:type="dxa"/>
              <w:right w:w="120" w:type="dxa"/>
            </w:tcMar>
            <w:vAlign w:val="bottom"/>
            <w:hideMark/>
          </w:tcPr>
          <w:p w14:paraId="50D69B50" w14:textId="2974C6E9" w:rsidR="005F0B18" w:rsidRPr="005F0B18" w:rsidRDefault="005F0B18" w:rsidP="005F0B18">
            <w:pPr>
              <w:spacing w:after="0" w:line="240" w:lineRule="auto"/>
              <w:jc w:val="center"/>
              <w:rPr>
                <w:rFonts w:eastAsia="Times New Roman" w:cstheme="minorHAnsi"/>
                <w:b/>
                <w:bCs/>
                <w:color w:val="222222"/>
                <w:sz w:val="20"/>
                <w:szCs w:val="20"/>
                <w:lang w:eastAsia="pt-BR"/>
              </w:rPr>
            </w:pPr>
            <w:r>
              <w:rPr>
                <w:rFonts w:eastAsia="Times New Roman" w:cstheme="minorHAnsi"/>
                <w:b/>
                <w:bCs/>
                <w:color w:val="222222"/>
                <w:sz w:val="20"/>
                <w:szCs w:val="20"/>
                <w:lang w:eastAsia="pt-BR"/>
              </w:rPr>
              <w:t>Horas de estudo</w:t>
            </w:r>
          </w:p>
        </w:tc>
        <w:tc>
          <w:tcPr>
            <w:tcW w:w="0" w:type="auto"/>
            <w:tcMar>
              <w:top w:w="0" w:type="dxa"/>
              <w:left w:w="0" w:type="dxa"/>
              <w:bottom w:w="0" w:type="dxa"/>
              <w:right w:w="120" w:type="dxa"/>
            </w:tcMar>
            <w:vAlign w:val="bottom"/>
            <w:hideMark/>
          </w:tcPr>
          <w:p w14:paraId="54113470" w14:textId="77777777" w:rsidR="005F0B18" w:rsidRPr="005F0B18" w:rsidRDefault="005F0B18" w:rsidP="005F0B18">
            <w:pPr>
              <w:spacing w:after="0" w:line="240" w:lineRule="auto"/>
              <w:jc w:val="right"/>
              <w:rPr>
                <w:rFonts w:eastAsia="Times New Roman" w:cstheme="minorHAnsi"/>
                <w:b/>
                <w:bCs/>
                <w:color w:val="222222"/>
                <w:sz w:val="20"/>
                <w:szCs w:val="20"/>
                <w:lang w:eastAsia="pt-BR"/>
              </w:rPr>
            </w:pPr>
            <w:r w:rsidRPr="005F0B18">
              <w:rPr>
                <w:rFonts w:eastAsia="Times New Roman" w:cstheme="minorHAnsi"/>
                <w:b/>
                <w:bCs/>
                <w:color w:val="222222"/>
                <w:sz w:val="20"/>
                <w:szCs w:val="20"/>
                <w:lang w:eastAsia="pt-BR"/>
              </w:rPr>
              <w:t>0</w:t>
            </w:r>
          </w:p>
        </w:tc>
        <w:tc>
          <w:tcPr>
            <w:tcW w:w="0" w:type="auto"/>
            <w:tcMar>
              <w:top w:w="0" w:type="dxa"/>
              <w:left w:w="0" w:type="dxa"/>
              <w:bottom w:w="0" w:type="dxa"/>
              <w:right w:w="120" w:type="dxa"/>
            </w:tcMar>
            <w:vAlign w:val="bottom"/>
            <w:hideMark/>
          </w:tcPr>
          <w:p w14:paraId="33158780" w14:textId="77777777" w:rsidR="005F0B18" w:rsidRPr="005F0B18" w:rsidRDefault="005F0B18" w:rsidP="005F0B18">
            <w:pPr>
              <w:spacing w:after="0" w:line="240" w:lineRule="auto"/>
              <w:jc w:val="right"/>
              <w:rPr>
                <w:rFonts w:eastAsia="Times New Roman" w:cstheme="minorHAnsi"/>
                <w:b/>
                <w:bCs/>
                <w:color w:val="222222"/>
                <w:sz w:val="20"/>
                <w:szCs w:val="20"/>
                <w:lang w:eastAsia="pt-BR"/>
              </w:rPr>
            </w:pPr>
            <w:r w:rsidRPr="005F0B18">
              <w:rPr>
                <w:rFonts w:eastAsia="Times New Roman" w:cstheme="minorHAnsi"/>
                <w:b/>
                <w:bCs/>
                <w:color w:val="222222"/>
                <w:sz w:val="20"/>
                <w:szCs w:val="20"/>
                <w:lang w:eastAsia="pt-BR"/>
              </w:rPr>
              <w:t>1</w:t>
            </w:r>
          </w:p>
        </w:tc>
        <w:tc>
          <w:tcPr>
            <w:tcW w:w="0" w:type="auto"/>
            <w:tcMar>
              <w:top w:w="0" w:type="dxa"/>
              <w:left w:w="0" w:type="dxa"/>
              <w:bottom w:w="0" w:type="dxa"/>
              <w:right w:w="120" w:type="dxa"/>
            </w:tcMar>
            <w:vAlign w:val="bottom"/>
            <w:hideMark/>
          </w:tcPr>
          <w:p w14:paraId="5BFC1908" w14:textId="77777777" w:rsidR="005F0B18" w:rsidRPr="005F0B18" w:rsidRDefault="005F0B18" w:rsidP="005F0B18">
            <w:pPr>
              <w:spacing w:after="0" w:line="240" w:lineRule="auto"/>
              <w:jc w:val="right"/>
              <w:rPr>
                <w:rFonts w:eastAsia="Times New Roman" w:cstheme="minorHAnsi"/>
                <w:b/>
                <w:bCs/>
                <w:color w:val="222222"/>
                <w:sz w:val="20"/>
                <w:szCs w:val="20"/>
                <w:lang w:eastAsia="pt-BR"/>
              </w:rPr>
            </w:pPr>
            <w:r w:rsidRPr="005F0B18">
              <w:rPr>
                <w:rFonts w:eastAsia="Times New Roman" w:cstheme="minorHAnsi"/>
                <w:b/>
                <w:bCs/>
                <w:color w:val="222222"/>
                <w:sz w:val="20"/>
                <w:szCs w:val="20"/>
                <w:lang w:eastAsia="pt-BR"/>
              </w:rPr>
              <w:t>2</w:t>
            </w:r>
          </w:p>
        </w:tc>
        <w:tc>
          <w:tcPr>
            <w:tcW w:w="0" w:type="auto"/>
            <w:tcMar>
              <w:top w:w="0" w:type="dxa"/>
              <w:left w:w="0" w:type="dxa"/>
              <w:bottom w:w="0" w:type="dxa"/>
              <w:right w:w="120" w:type="dxa"/>
            </w:tcMar>
            <w:vAlign w:val="bottom"/>
            <w:hideMark/>
          </w:tcPr>
          <w:p w14:paraId="71593872" w14:textId="77777777" w:rsidR="005F0B18" w:rsidRPr="005F0B18" w:rsidRDefault="005F0B18" w:rsidP="005F0B18">
            <w:pPr>
              <w:spacing w:after="0" w:line="240" w:lineRule="auto"/>
              <w:jc w:val="right"/>
              <w:rPr>
                <w:rFonts w:eastAsia="Times New Roman" w:cstheme="minorHAnsi"/>
                <w:b/>
                <w:bCs/>
                <w:color w:val="222222"/>
                <w:sz w:val="20"/>
                <w:szCs w:val="20"/>
                <w:lang w:eastAsia="pt-BR"/>
              </w:rPr>
            </w:pPr>
            <w:r w:rsidRPr="005F0B18">
              <w:rPr>
                <w:rFonts w:eastAsia="Times New Roman" w:cstheme="minorHAnsi"/>
                <w:b/>
                <w:bCs/>
                <w:color w:val="222222"/>
                <w:sz w:val="20"/>
                <w:szCs w:val="20"/>
                <w:lang w:eastAsia="pt-BR"/>
              </w:rPr>
              <w:t>3</w:t>
            </w:r>
          </w:p>
        </w:tc>
        <w:tc>
          <w:tcPr>
            <w:tcW w:w="0" w:type="auto"/>
            <w:tcMar>
              <w:top w:w="0" w:type="dxa"/>
              <w:left w:w="0" w:type="dxa"/>
              <w:bottom w:w="0" w:type="dxa"/>
              <w:right w:w="120" w:type="dxa"/>
            </w:tcMar>
            <w:vAlign w:val="bottom"/>
            <w:hideMark/>
          </w:tcPr>
          <w:p w14:paraId="06D766E0" w14:textId="77777777" w:rsidR="005F0B18" w:rsidRPr="005F0B18" w:rsidRDefault="005F0B18" w:rsidP="005F0B18">
            <w:pPr>
              <w:spacing w:after="0" w:line="240" w:lineRule="auto"/>
              <w:jc w:val="right"/>
              <w:rPr>
                <w:rFonts w:eastAsia="Times New Roman" w:cstheme="minorHAnsi"/>
                <w:b/>
                <w:bCs/>
                <w:color w:val="222222"/>
                <w:sz w:val="20"/>
                <w:szCs w:val="20"/>
                <w:lang w:eastAsia="pt-BR"/>
              </w:rPr>
            </w:pPr>
            <w:r w:rsidRPr="005F0B18">
              <w:rPr>
                <w:rFonts w:eastAsia="Times New Roman" w:cstheme="minorHAnsi"/>
                <w:b/>
                <w:bCs/>
                <w:color w:val="222222"/>
                <w:sz w:val="20"/>
                <w:szCs w:val="20"/>
                <w:lang w:eastAsia="pt-BR"/>
              </w:rPr>
              <w:t>4</w:t>
            </w:r>
          </w:p>
        </w:tc>
        <w:tc>
          <w:tcPr>
            <w:tcW w:w="0" w:type="auto"/>
            <w:tcMar>
              <w:top w:w="0" w:type="dxa"/>
              <w:left w:w="0" w:type="dxa"/>
              <w:bottom w:w="0" w:type="dxa"/>
              <w:right w:w="120" w:type="dxa"/>
            </w:tcMar>
            <w:vAlign w:val="bottom"/>
            <w:hideMark/>
          </w:tcPr>
          <w:p w14:paraId="109263CA" w14:textId="77777777" w:rsidR="005F0B18" w:rsidRPr="005F0B18" w:rsidRDefault="005F0B18" w:rsidP="005F0B18">
            <w:pPr>
              <w:spacing w:after="0" w:line="240" w:lineRule="auto"/>
              <w:jc w:val="right"/>
              <w:rPr>
                <w:rFonts w:eastAsia="Times New Roman" w:cstheme="minorHAnsi"/>
                <w:b/>
                <w:bCs/>
                <w:color w:val="222222"/>
                <w:sz w:val="20"/>
                <w:szCs w:val="20"/>
                <w:lang w:eastAsia="pt-BR"/>
              </w:rPr>
            </w:pPr>
            <w:r w:rsidRPr="005F0B18">
              <w:rPr>
                <w:rFonts w:eastAsia="Times New Roman" w:cstheme="minorHAnsi"/>
                <w:b/>
                <w:bCs/>
                <w:color w:val="222222"/>
                <w:sz w:val="20"/>
                <w:szCs w:val="20"/>
                <w:lang w:eastAsia="pt-BR"/>
              </w:rPr>
              <w:t>5</w:t>
            </w:r>
          </w:p>
        </w:tc>
        <w:tc>
          <w:tcPr>
            <w:tcW w:w="0" w:type="auto"/>
            <w:tcMar>
              <w:top w:w="0" w:type="dxa"/>
              <w:left w:w="0" w:type="dxa"/>
              <w:bottom w:w="0" w:type="dxa"/>
              <w:right w:w="120" w:type="dxa"/>
            </w:tcMar>
            <w:vAlign w:val="bottom"/>
            <w:hideMark/>
          </w:tcPr>
          <w:p w14:paraId="5B0AE9A3" w14:textId="77777777" w:rsidR="005F0B18" w:rsidRPr="005F0B18" w:rsidRDefault="005F0B18" w:rsidP="005F0B18">
            <w:pPr>
              <w:spacing w:after="0" w:line="240" w:lineRule="auto"/>
              <w:jc w:val="right"/>
              <w:rPr>
                <w:rFonts w:eastAsia="Times New Roman" w:cstheme="minorHAnsi"/>
                <w:b/>
                <w:bCs/>
                <w:color w:val="222222"/>
                <w:sz w:val="20"/>
                <w:szCs w:val="20"/>
                <w:lang w:eastAsia="pt-BR"/>
              </w:rPr>
            </w:pPr>
            <w:r w:rsidRPr="005F0B18">
              <w:rPr>
                <w:rFonts w:eastAsia="Times New Roman" w:cstheme="minorHAnsi"/>
                <w:b/>
                <w:bCs/>
                <w:color w:val="222222"/>
                <w:sz w:val="20"/>
                <w:szCs w:val="20"/>
                <w:lang w:eastAsia="pt-BR"/>
              </w:rPr>
              <w:t>6</w:t>
            </w:r>
          </w:p>
        </w:tc>
        <w:tc>
          <w:tcPr>
            <w:tcW w:w="0" w:type="auto"/>
            <w:tcMar>
              <w:top w:w="0" w:type="dxa"/>
              <w:left w:w="0" w:type="dxa"/>
              <w:bottom w:w="0" w:type="dxa"/>
              <w:right w:w="120" w:type="dxa"/>
            </w:tcMar>
            <w:vAlign w:val="bottom"/>
            <w:hideMark/>
          </w:tcPr>
          <w:p w14:paraId="4CB20754" w14:textId="77777777" w:rsidR="005F0B18" w:rsidRPr="005F0B18" w:rsidRDefault="005F0B18" w:rsidP="005F0B18">
            <w:pPr>
              <w:spacing w:after="0" w:line="240" w:lineRule="auto"/>
              <w:jc w:val="right"/>
              <w:rPr>
                <w:rFonts w:eastAsia="Times New Roman" w:cstheme="minorHAnsi"/>
                <w:b/>
                <w:bCs/>
                <w:color w:val="222222"/>
                <w:sz w:val="20"/>
                <w:szCs w:val="20"/>
                <w:lang w:eastAsia="pt-BR"/>
              </w:rPr>
            </w:pPr>
            <w:r w:rsidRPr="005F0B18">
              <w:rPr>
                <w:rFonts w:eastAsia="Times New Roman" w:cstheme="minorHAnsi"/>
                <w:b/>
                <w:bCs/>
                <w:color w:val="222222"/>
                <w:sz w:val="20"/>
                <w:szCs w:val="20"/>
                <w:lang w:eastAsia="pt-BR"/>
              </w:rPr>
              <w:t>7</w:t>
            </w:r>
          </w:p>
        </w:tc>
        <w:tc>
          <w:tcPr>
            <w:tcW w:w="0" w:type="auto"/>
            <w:tcMar>
              <w:top w:w="0" w:type="dxa"/>
              <w:left w:w="0" w:type="dxa"/>
              <w:bottom w:w="0" w:type="dxa"/>
              <w:right w:w="120" w:type="dxa"/>
            </w:tcMar>
            <w:vAlign w:val="bottom"/>
            <w:hideMark/>
          </w:tcPr>
          <w:p w14:paraId="64CFF7AE" w14:textId="77777777" w:rsidR="005F0B18" w:rsidRPr="005F0B18" w:rsidRDefault="005F0B18" w:rsidP="005F0B18">
            <w:pPr>
              <w:spacing w:after="0" w:line="240" w:lineRule="auto"/>
              <w:jc w:val="right"/>
              <w:rPr>
                <w:rFonts w:eastAsia="Times New Roman" w:cstheme="minorHAnsi"/>
                <w:b/>
                <w:bCs/>
                <w:color w:val="222222"/>
                <w:sz w:val="20"/>
                <w:szCs w:val="20"/>
                <w:lang w:eastAsia="pt-BR"/>
              </w:rPr>
            </w:pPr>
            <w:r w:rsidRPr="005F0B18">
              <w:rPr>
                <w:rFonts w:eastAsia="Times New Roman" w:cstheme="minorHAnsi"/>
                <w:b/>
                <w:bCs/>
                <w:color w:val="222222"/>
                <w:sz w:val="20"/>
                <w:szCs w:val="20"/>
                <w:lang w:eastAsia="pt-BR"/>
              </w:rPr>
              <w:t>8</w:t>
            </w:r>
          </w:p>
        </w:tc>
        <w:tc>
          <w:tcPr>
            <w:tcW w:w="0" w:type="auto"/>
            <w:tcMar>
              <w:top w:w="0" w:type="dxa"/>
              <w:left w:w="0" w:type="dxa"/>
              <w:bottom w:w="0" w:type="dxa"/>
              <w:right w:w="120" w:type="dxa"/>
            </w:tcMar>
            <w:vAlign w:val="bottom"/>
            <w:hideMark/>
          </w:tcPr>
          <w:p w14:paraId="195DCA12" w14:textId="77777777" w:rsidR="005F0B18" w:rsidRPr="005F0B18" w:rsidRDefault="005F0B18" w:rsidP="005F0B18">
            <w:pPr>
              <w:spacing w:after="0" w:line="240" w:lineRule="auto"/>
              <w:jc w:val="right"/>
              <w:rPr>
                <w:rFonts w:eastAsia="Times New Roman" w:cstheme="minorHAnsi"/>
                <w:b/>
                <w:bCs/>
                <w:color w:val="222222"/>
                <w:sz w:val="20"/>
                <w:szCs w:val="20"/>
                <w:lang w:eastAsia="pt-BR"/>
              </w:rPr>
            </w:pPr>
            <w:r w:rsidRPr="005F0B18">
              <w:rPr>
                <w:rFonts w:eastAsia="Times New Roman" w:cstheme="minorHAnsi"/>
                <w:b/>
                <w:bCs/>
                <w:color w:val="222222"/>
                <w:sz w:val="20"/>
                <w:szCs w:val="20"/>
                <w:lang w:eastAsia="pt-BR"/>
              </w:rPr>
              <w:t>9</w:t>
            </w:r>
          </w:p>
        </w:tc>
        <w:tc>
          <w:tcPr>
            <w:tcW w:w="0" w:type="auto"/>
            <w:tcMar>
              <w:top w:w="0" w:type="dxa"/>
              <w:left w:w="0" w:type="dxa"/>
              <w:bottom w:w="0" w:type="dxa"/>
              <w:right w:w="120" w:type="dxa"/>
            </w:tcMar>
            <w:vAlign w:val="bottom"/>
            <w:hideMark/>
          </w:tcPr>
          <w:p w14:paraId="3E1DD1AE" w14:textId="77777777" w:rsidR="005F0B18" w:rsidRPr="005F0B18" w:rsidRDefault="005F0B18" w:rsidP="005F0B18">
            <w:pPr>
              <w:spacing w:after="0" w:line="240" w:lineRule="auto"/>
              <w:jc w:val="right"/>
              <w:rPr>
                <w:rFonts w:eastAsia="Times New Roman" w:cstheme="minorHAnsi"/>
                <w:b/>
                <w:bCs/>
                <w:color w:val="222222"/>
                <w:sz w:val="20"/>
                <w:szCs w:val="20"/>
                <w:lang w:eastAsia="pt-BR"/>
              </w:rPr>
            </w:pPr>
            <w:r w:rsidRPr="005F0B18">
              <w:rPr>
                <w:rFonts w:eastAsia="Times New Roman" w:cstheme="minorHAnsi"/>
                <w:b/>
                <w:bCs/>
                <w:color w:val="222222"/>
                <w:sz w:val="20"/>
                <w:szCs w:val="20"/>
                <w:lang w:eastAsia="pt-BR"/>
              </w:rPr>
              <w:t>10</w:t>
            </w:r>
          </w:p>
        </w:tc>
        <w:tc>
          <w:tcPr>
            <w:tcW w:w="0" w:type="auto"/>
            <w:tcMar>
              <w:top w:w="0" w:type="dxa"/>
              <w:left w:w="0" w:type="dxa"/>
              <w:bottom w:w="0" w:type="dxa"/>
              <w:right w:w="120" w:type="dxa"/>
            </w:tcMar>
            <w:vAlign w:val="bottom"/>
            <w:hideMark/>
          </w:tcPr>
          <w:p w14:paraId="1901E272" w14:textId="77777777" w:rsidR="005F0B18" w:rsidRPr="005F0B18" w:rsidRDefault="005F0B18" w:rsidP="005F0B18">
            <w:pPr>
              <w:spacing w:after="0" w:line="240" w:lineRule="auto"/>
              <w:jc w:val="right"/>
              <w:rPr>
                <w:rFonts w:eastAsia="Times New Roman" w:cstheme="minorHAnsi"/>
                <w:b/>
                <w:bCs/>
                <w:color w:val="222222"/>
                <w:sz w:val="20"/>
                <w:szCs w:val="20"/>
                <w:lang w:eastAsia="pt-BR"/>
              </w:rPr>
            </w:pPr>
            <w:r w:rsidRPr="005F0B18">
              <w:rPr>
                <w:rFonts w:eastAsia="Times New Roman" w:cstheme="minorHAnsi"/>
                <w:b/>
                <w:bCs/>
                <w:color w:val="222222"/>
                <w:sz w:val="20"/>
                <w:szCs w:val="20"/>
                <w:lang w:eastAsia="pt-BR"/>
              </w:rPr>
              <w:t>11</w:t>
            </w:r>
          </w:p>
        </w:tc>
        <w:tc>
          <w:tcPr>
            <w:tcW w:w="0" w:type="auto"/>
            <w:tcMar>
              <w:top w:w="0" w:type="dxa"/>
              <w:left w:w="0" w:type="dxa"/>
              <w:bottom w:w="0" w:type="dxa"/>
              <w:right w:w="120" w:type="dxa"/>
            </w:tcMar>
            <w:vAlign w:val="bottom"/>
            <w:hideMark/>
          </w:tcPr>
          <w:p w14:paraId="7858E7E8" w14:textId="77777777" w:rsidR="005F0B18" w:rsidRPr="005F0B18" w:rsidRDefault="005F0B18" w:rsidP="005F0B18">
            <w:pPr>
              <w:spacing w:after="0" w:line="240" w:lineRule="auto"/>
              <w:jc w:val="right"/>
              <w:rPr>
                <w:rFonts w:eastAsia="Times New Roman" w:cstheme="minorHAnsi"/>
                <w:b/>
                <w:bCs/>
                <w:color w:val="222222"/>
                <w:sz w:val="20"/>
                <w:szCs w:val="20"/>
                <w:lang w:eastAsia="pt-BR"/>
              </w:rPr>
            </w:pPr>
            <w:r w:rsidRPr="005F0B18">
              <w:rPr>
                <w:rFonts w:eastAsia="Times New Roman" w:cstheme="minorHAnsi"/>
                <w:b/>
                <w:bCs/>
                <w:color w:val="222222"/>
                <w:sz w:val="20"/>
                <w:szCs w:val="20"/>
                <w:lang w:eastAsia="pt-BR"/>
              </w:rPr>
              <w:t>12</w:t>
            </w:r>
          </w:p>
        </w:tc>
        <w:tc>
          <w:tcPr>
            <w:tcW w:w="0" w:type="auto"/>
            <w:tcMar>
              <w:top w:w="0" w:type="dxa"/>
              <w:left w:w="0" w:type="dxa"/>
              <w:bottom w:w="0" w:type="dxa"/>
              <w:right w:w="120" w:type="dxa"/>
            </w:tcMar>
            <w:vAlign w:val="bottom"/>
            <w:hideMark/>
          </w:tcPr>
          <w:p w14:paraId="05C5ADD7" w14:textId="77777777" w:rsidR="005F0B18" w:rsidRPr="005F0B18" w:rsidRDefault="005F0B18" w:rsidP="005F0B18">
            <w:pPr>
              <w:spacing w:after="0" w:line="240" w:lineRule="auto"/>
              <w:jc w:val="right"/>
              <w:rPr>
                <w:rFonts w:eastAsia="Times New Roman" w:cstheme="minorHAnsi"/>
                <w:b/>
                <w:bCs/>
                <w:color w:val="222222"/>
                <w:sz w:val="20"/>
                <w:szCs w:val="20"/>
                <w:lang w:eastAsia="pt-BR"/>
              </w:rPr>
            </w:pPr>
            <w:r w:rsidRPr="005F0B18">
              <w:rPr>
                <w:rFonts w:eastAsia="Times New Roman" w:cstheme="minorHAnsi"/>
                <w:b/>
                <w:bCs/>
                <w:color w:val="222222"/>
                <w:sz w:val="20"/>
                <w:szCs w:val="20"/>
                <w:lang w:eastAsia="pt-BR"/>
              </w:rPr>
              <w:t>13</w:t>
            </w:r>
          </w:p>
        </w:tc>
        <w:tc>
          <w:tcPr>
            <w:tcW w:w="0" w:type="auto"/>
            <w:tcMar>
              <w:top w:w="0" w:type="dxa"/>
              <w:left w:w="0" w:type="dxa"/>
              <w:bottom w:w="0" w:type="dxa"/>
              <w:right w:w="120" w:type="dxa"/>
            </w:tcMar>
            <w:vAlign w:val="bottom"/>
            <w:hideMark/>
          </w:tcPr>
          <w:p w14:paraId="0BAABCA4" w14:textId="77777777" w:rsidR="005F0B18" w:rsidRPr="005F0B18" w:rsidRDefault="005F0B18" w:rsidP="005F0B18">
            <w:pPr>
              <w:spacing w:after="0" w:line="240" w:lineRule="auto"/>
              <w:jc w:val="right"/>
              <w:rPr>
                <w:rFonts w:eastAsia="Times New Roman" w:cstheme="minorHAnsi"/>
                <w:b/>
                <w:bCs/>
                <w:color w:val="222222"/>
                <w:sz w:val="20"/>
                <w:szCs w:val="20"/>
                <w:lang w:eastAsia="pt-BR"/>
              </w:rPr>
            </w:pPr>
            <w:r w:rsidRPr="005F0B18">
              <w:rPr>
                <w:rFonts w:eastAsia="Times New Roman" w:cstheme="minorHAnsi"/>
                <w:b/>
                <w:bCs/>
                <w:color w:val="222222"/>
                <w:sz w:val="20"/>
                <w:szCs w:val="20"/>
                <w:lang w:eastAsia="pt-BR"/>
              </w:rPr>
              <w:t>14</w:t>
            </w:r>
          </w:p>
        </w:tc>
        <w:tc>
          <w:tcPr>
            <w:tcW w:w="0" w:type="auto"/>
            <w:tcMar>
              <w:top w:w="0" w:type="dxa"/>
              <w:left w:w="0" w:type="dxa"/>
              <w:bottom w:w="0" w:type="dxa"/>
              <w:right w:w="120" w:type="dxa"/>
            </w:tcMar>
            <w:vAlign w:val="bottom"/>
            <w:hideMark/>
          </w:tcPr>
          <w:p w14:paraId="3013A783" w14:textId="3D37D49E" w:rsidR="005F0B18" w:rsidRPr="005F0B18" w:rsidRDefault="005F0B18" w:rsidP="005F0B18">
            <w:pPr>
              <w:spacing w:after="0" w:line="240" w:lineRule="auto"/>
              <w:jc w:val="center"/>
              <w:rPr>
                <w:rFonts w:eastAsia="Times New Roman" w:cstheme="minorHAnsi"/>
                <w:b/>
                <w:bCs/>
                <w:color w:val="222222"/>
                <w:sz w:val="20"/>
                <w:szCs w:val="20"/>
                <w:lang w:eastAsia="pt-BR"/>
              </w:rPr>
            </w:pPr>
            <w:r w:rsidRPr="005F0B18">
              <w:rPr>
                <w:rFonts w:eastAsia="Times New Roman" w:cstheme="minorHAnsi"/>
                <w:b/>
                <w:bCs/>
                <w:color w:val="222222"/>
                <w:sz w:val="20"/>
                <w:szCs w:val="20"/>
                <w:lang w:eastAsia="pt-BR"/>
              </w:rPr>
              <w:t xml:space="preserve">15 </w:t>
            </w:r>
            <w:r>
              <w:rPr>
                <w:rFonts w:eastAsia="Times New Roman" w:cstheme="minorHAnsi"/>
                <w:b/>
                <w:bCs/>
                <w:color w:val="222222"/>
                <w:sz w:val="20"/>
                <w:szCs w:val="20"/>
                <w:lang w:eastAsia="pt-BR"/>
              </w:rPr>
              <w:t>ou mais horas</w:t>
            </w:r>
          </w:p>
        </w:tc>
      </w:tr>
      <w:tr w:rsidR="005F0B18" w:rsidRPr="005F0B18" w14:paraId="1BF127FB" w14:textId="77777777" w:rsidTr="005F0B18">
        <w:tc>
          <w:tcPr>
            <w:tcW w:w="0" w:type="auto"/>
            <w:tcMar>
              <w:top w:w="0" w:type="dxa"/>
              <w:left w:w="0" w:type="dxa"/>
              <w:bottom w:w="0" w:type="dxa"/>
              <w:right w:w="120" w:type="dxa"/>
            </w:tcMar>
            <w:vAlign w:val="bottom"/>
            <w:hideMark/>
          </w:tcPr>
          <w:p w14:paraId="1F4D4505" w14:textId="64A7F511" w:rsidR="005F0B18" w:rsidRPr="005F0B18" w:rsidRDefault="005F0B18" w:rsidP="005F0B18">
            <w:pPr>
              <w:spacing w:after="0" w:line="240" w:lineRule="auto"/>
              <w:rPr>
                <w:rFonts w:eastAsia="Times New Roman" w:cstheme="minorHAnsi"/>
                <w:color w:val="222222"/>
                <w:sz w:val="20"/>
                <w:szCs w:val="20"/>
                <w:lang w:eastAsia="pt-BR"/>
              </w:rPr>
            </w:pPr>
            <w:r>
              <w:rPr>
                <w:rFonts w:eastAsia="Times New Roman" w:cstheme="minorHAnsi"/>
                <w:color w:val="222222"/>
                <w:sz w:val="20"/>
                <w:szCs w:val="20"/>
                <w:lang w:eastAsia="pt-BR"/>
              </w:rPr>
              <w:t>Nota</w:t>
            </w:r>
          </w:p>
        </w:tc>
        <w:tc>
          <w:tcPr>
            <w:tcW w:w="0" w:type="auto"/>
            <w:tcMar>
              <w:top w:w="0" w:type="dxa"/>
              <w:left w:w="0" w:type="dxa"/>
              <w:bottom w:w="0" w:type="dxa"/>
              <w:right w:w="120" w:type="dxa"/>
            </w:tcMar>
            <w:vAlign w:val="bottom"/>
            <w:hideMark/>
          </w:tcPr>
          <w:p w14:paraId="725D9260" w14:textId="77777777" w:rsidR="005F0B18" w:rsidRPr="005F0B18" w:rsidRDefault="005F0B18" w:rsidP="005F0B18">
            <w:pPr>
              <w:spacing w:after="0" w:line="240" w:lineRule="auto"/>
              <w:jc w:val="right"/>
              <w:rPr>
                <w:rFonts w:eastAsia="Times New Roman" w:cstheme="minorHAnsi"/>
                <w:color w:val="222222"/>
                <w:sz w:val="20"/>
                <w:szCs w:val="20"/>
                <w:lang w:eastAsia="pt-BR"/>
              </w:rPr>
            </w:pPr>
            <w:r w:rsidRPr="005F0B18">
              <w:rPr>
                <w:rFonts w:eastAsia="Times New Roman" w:cstheme="minorHAnsi"/>
                <w:color w:val="222222"/>
                <w:sz w:val="20"/>
                <w:szCs w:val="20"/>
                <w:lang w:eastAsia="pt-BR"/>
              </w:rPr>
              <w:t>0</w:t>
            </w:r>
          </w:p>
        </w:tc>
        <w:tc>
          <w:tcPr>
            <w:tcW w:w="0" w:type="auto"/>
            <w:tcMar>
              <w:top w:w="0" w:type="dxa"/>
              <w:left w:w="0" w:type="dxa"/>
              <w:bottom w:w="0" w:type="dxa"/>
              <w:right w:w="120" w:type="dxa"/>
            </w:tcMar>
            <w:vAlign w:val="bottom"/>
            <w:hideMark/>
          </w:tcPr>
          <w:p w14:paraId="0AC56A9C" w14:textId="77777777" w:rsidR="005F0B18" w:rsidRPr="005F0B18" w:rsidRDefault="005F0B18" w:rsidP="005F0B18">
            <w:pPr>
              <w:spacing w:after="0" w:line="240" w:lineRule="auto"/>
              <w:jc w:val="right"/>
              <w:rPr>
                <w:rFonts w:eastAsia="Times New Roman" w:cstheme="minorHAnsi"/>
                <w:color w:val="222222"/>
                <w:sz w:val="20"/>
                <w:szCs w:val="20"/>
                <w:lang w:eastAsia="pt-BR"/>
              </w:rPr>
            </w:pPr>
            <w:r w:rsidRPr="005F0B18">
              <w:rPr>
                <w:rFonts w:eastAsia="Times New Roman" w:cstheme="minorHAnsi"/>
                <w:color w:val="222222"/>
                <w:sz w:val="20"/>
                <w:szCs w:val="20"/>
                <w:lang w:eastAsia="pt-BR"/>
              </w:rPr>
              <w:t>20</w:t>
            </w:r>
          </w:p>
        </w:tc>
        <w:tc>
          <w:tcPr>
            <w:tcW w:w="0" w:type="auto"/>
            <w:tcMar>
              <w:top w:w="0" w:type="dxa"/>
              <w:left w:w="0" w:type="dxa"/>
              <w:bottom w:w="0" w:type="dxa"/>
              <w:right w:w="120" w:type="dxa"/>
            </w:tcMar>
            <w:vAlign w:val="bottom"/>
            <w:hideMark/>
          </w:tcPr>
          <w:p w14:paraId="52978E5B" w14:textId="77777777" w:rsidR="005F0B18" w:rsidRPr="005F0B18" w:rsidRDefault="005F0B18" w:rsidP="005F0B18">
            <w:pPr>
              <w:spacing w:after="0" w:line="240" w:lineRule="auto"/>
              <w:jc w:val="right"/>
              <w:rPr>
                <w:rFonts w:eastAsia="Times New Roman" w:cstheme="minorHAnsi"/>
                <w:color w:val="222222"/>
                <w:sz w:val="20"/>
                <w:szCs w:val="20"/>
                <w:lang w:eastAsia="pt-BR"/>
              </w:rPr>
            </w:pPr>
            <w:r w:rsidRPr="005F0B18">
              <w:rPr>
                <w:rFonts w:eastAsia="Times New Roman" w:cstheme="minorHAnsi"/>
                <w:color w:val="222222"/>
                <w:sz w:val="20"/>
                <w:szCs w:val="20"/>
                <w:lang w:eastAsia="pt-BR"/>
              </w:rPr>
              <w:t>33</w:t>
            </w:r>
          </w:p>
        </w:tc>
        <w:tc>
          <w:tcPr>
            <w:tcW w:w="0" w:type="auto"/>
            <w:tcMar>
              <w:top w:w="0" w:type="dxa"/>
              <w:left w:w="0" w:type="dxa"/>
              <w:bottom w:w="0" w:type="dxa"/>
              <w:right w:w="120" w:type="dxa"/>
            </w:tcMar>
            <w:vAlign w:val="bottom"/>
            <w:hideMark/>
          </w:tcPr>
          <w:p w14:paraId="1B3D0EEE" w14:textId="77777777" w:rsidR="005F0B18" w:rsidRPr="005F0B18" w:rsidRDefault="005F0B18" w:rsidP="005F0B18">
            <w:pPr>
              <w:spacing w:after="0" w:line="240" w:lineRule="auto"/>
              <w:jc w:val="right"/>
              <w:rPr>
                <w:rFonts w:eastAsia="Times New Roman" w:cstheme="minorHAnsi"/>
                <w:color w:val="222222"/>
                <w:sz w:val="20"/>
                <w:szCs w:val="20"/>
                <w:lang w:eastAsia="pt-BR"/>
              </w:rPr>
            </w:pPr>
            <w:r w:rsidRPr="005F0B18">
              <w:rPr>
                <w:rFonts w:eastAsia="Times New Roman" w:cstheme="minorHAnsi"/>
                <w:color w:val="222222"/>
                <w:sz w:val="20"/>
                <w:szCs w:val="20"/>
                <w:lang w:eastAsia="pt-BR"/>
              </w:rPr>
              <w:t>42</w:t>
            </w:r>
          </w:p>
        </w:tc>
        <w:tc>
          <w:tcPr>
            <w:tcW w:w="0" w:type="auto"/>
            <w:tcMar>
              <w:top w:w="0" w:type="dxa"/>
              <w:left w:w="0" w:type="dxa"/>
              <w:bottom w:w="0" w:type="dxa"/>
              <w:right w:w="120" w:type="dxa"/>
            </w:tcMar>
            <w:vAlign w:val="bottom"/>
            <w:hideMark/>
          </w:tcPr>
          <w:p w14:paraId="10727A16" w14:textId="77777777" w:rsidR="005F0B18" w:rsidRPr="005F0B18" w:rsidRDefault="005F0B18" w:rsidP="005F0B18">
            <w:pPr>
              <w:spacing w:after="0" w:line="240" w:lineRule="auto"/>
              <w:jc w:val="right"/>
              <w:rPr>
                <w:rFonts w:eastAsia="Times New Roman" w:cstheme="minorHAnsi"/>
                <w:color w:val="222222"/>
                <w:sz w:val="20"/>
                <w:szCs w:val="20"/>
                <w:lang w:eastAsia="pt-BR"/>
              </w:rPr>
            </w:pPr>
            <w:r w:rsidRPr="005F0B18">
              <w:rPr>
                <w:rFonts w:eastAsia="Times New Roman" w:cstheme="minorHAnsi"/>
                <w:color w:val="222222"/>
                <w:sz w:val="20"/>
                <w:szCs w:val="20"/>
                <w:lang w:eastAsia="pt-BR"/>
              </w:rPr>
              <w:t>50</w:t>
            </w:r>
          </w:p>
        </w:tc>
        <w:tc>
          <w:tcPr>
            <w:tcW w:w="0" w:type="auto"/>
            <w:tcMar>
              <w:top w:w="0" w:type="dxa"/>
              <w:left w:w="0" w:type="dxa"/>
              <w:bottom w:w="0" w:type="dxa"/>
              <w:right w:w="120" w:type="dxa"/>
            </w:tcMar>
            <w:vAlign w:val="bottom"/>
            <w:hideMark/>
          </w:tcPr>
          <w:p w14:paraId="12C24542" w14:textId="77777777" w:rsidR="005F0B18" w:rsidRPr="005F0B18" w:rsidRDefault="005F0B18" w:rsidP="005F0B18">
            <w:pPr>
              <w:spacing w:after="0" w:line="240" w:lineRule="auto"/>
              <w:jc w:val="right"/>
              <w:rPr>
                <w:rFonts w:eastAsia="Times New Roman" w:cstheme="minorHAnsi"/>
                <w:color w:val="222222"/>
                <w:sz w:val="20"/>
                <w:szCs w:val="20"/>
                <w:lang w:eastAsia="pt-BR"/>
              </w:rPr>
            </w:pPr>
            <w:r w:rsidRPr="005F0B18">
              <w:rPr>
                <w:rFonts w:eastAsia="Times New Roman" w:cstheme="minorHAnsi"/>
                <w:color w:val="222222"/>
                <w:sz w:val="20"/>
                <w:szCs w:val="20"/>
                <w:lang w:eastAsia="pt-BR"/>
              </w:rPr>
              <w:t>57</w:t>
            </w:r>
          </w:p>
        </w:tc>
        <w:tc>
          <w:tcPr>
            <w:tcW w:w="0" w:type="auto"/>
            <w:tcMar>
              <w:top w:w="0" w:type="dxa"/>
              <w:left w:w="0" w:type="dxa"/>
              <w:bottom w:w="0" w:type="dxa"/>
              <w:right w:w="120" w:type="dxa"/>
            </w:tcMar>
            <w:vAlign w:val="bottom"/>
            <w:hideMark/>
          </w:tcPr>
          <w:p w14:paraId="41E7AF59" w14:textId="77777777" w:rsidR="005F0B18" w:rsidRPr="005F0B18" w:rsidRDefault="005F0B18" w:rsidP="005F0B18">
            <w:pPr>
              <w:spacing w:after="0" w:line="240" w:lineRule="auto"/>
              <w:jc w:val="right"/>
              <w:rPr>
                <w:rFonts w:eastAsia="Times New Roman" w:cstheme="minorHAnsi"/>
                <w:color w:val="222222"/>
                <w:sz w:val="20"/>
                <w:szCs w:val="20"/>
                <w:lang w:eastAsia="pt-BR"/>
              </w:rPr>
            </w:pPr>
            <w:r w:rsidRPr="005F0B18">
              <w:rPr>
                <w:rFonts w:eastAsia="Times New Roman" w:cstheme="minorHAnsi"/>
                <w:color w:val="222222"/>
                <w:sz w:val="20"/>
                <w:szCs w:val="20"/>
                <w:lang w:eastAsia="pt-BR"/>
              </w:rPr>
              <w:t>63</w:t>
            </w:r>
          </w:p>
        </w:tc>
        <w:tc>
          <w:tcPr>
            <w:tcW w:w="0" w:type="auto"/>
            <w:tcMar>
              <w:top w:w="0" w:type="dxa"/>
              <w:left w:w="0" w:type="dxa"/>
              <w:bottom w:w="0" w:type="dxa"/>
              <w:right w:w="120" w:type="dxa"/>
            </w:tcMar>
            <w:vAlign w:val="bottom"/>
            <w:hideMark/>
          </w:tcPr>
          <w:p w14:paraId="703EAFE9" w14:textId="77777777" w:rsidR="005F0B18" w:rsidRPr="005F0B18" w:rsidRDefault="005F0B18" w:rsidP="005F0B18">
            <w:pPr>
              <w:spacing w:after="0" w:line="240" w:lineRule="auto"/>
              <w:jc w:val="right"/>
              <w:rPr>
                <w:rFonts w:eastAsia="Times New Roman" w:cstheme="minorHAnsi"/>
                <w:color w:val="222222"/>
                <w:sz w:val="20"/>
                <w:szCs w:val="20"/>
                <w:lang w:eastAsia="pt-BR"/>
              </w:rPr>
            </w:pPr>
            <w:r w:rsidRPr="005F0B18">
              <w:rPr>
                <w:rFonts w:eastAsia="Times New Roman" w:cstheme="minorHAnsi"/>
                <w:color w:val="222222"/>
                <w:sz w:val="20"/>
                <w:szCs w:val="20"/>
                <w:lang w:eastAsia="pt-BR"/>
              </w:rPr>
              <w:t>69</w:t>
            </w:r>
          </w:p>
        </w:tc>
        <w:tc>
          <w:tcPr>
            <w:tcW w:w="0" w:type="auto"/>
            <w:tcMar>
              <w:top w:w="0" w:type="dxa"/>
              <w:left w:w="0" w:type="dxa"/>
              <w:bottom w:w="0" w:type="dxa"/>
              <w:right w:w="120" w:type="dxa"/>
            </w:tcMar>
            <w:vAlign w:val="bottom"/>
            <w:hideMark/>
          </w:tcPr>
          <w:p w14:paraId="2FEF81E5" w14:textId="77777777" w:rsidR="005F0B18" w:rsidRPr="005F0B18" w:rsidRDefault="005F0B18" w:rsidP="005F0B18">
            <w:pPr>
              <w:spacing w:after="0" w:line="240" w:lineRule="auto"/>
              <w:jc w:val="right"/>
              <w:rPr>
                <w:rFonts w:eastAsia="Times New Roman" w:cstheme="minorHAnsi"/>
                <w:color w:val="222222"/>
                <w:sz w:val="20"/>
                <w:szCs w:val="20"/>
                <w:lang w:eastAsia="pt-BR"/>
              </w:rPr>
            </w:pPr>
            <w:r w:rsidRPr="005F0B18">
              <w:rPr>
                <w:rFonts w:eastAsia="Times New Roman" w:cstheme="minorHAnsi"/>
                <w:color w:val="222222"/>
                <w:sz w:val="20"/>
                <w:szCs w:val="20"/>
                <w:lang w:eastAsia="pt-BR"/>
              </w:rPr>
              <w:t>74</w:t>
            </w:r>
          </w:p>
        </w:tc>
        <w:tc>
          <w:tcPr>
            <w:tcW w:w="0" w:type="auto"/>
            <w:tcMar>
              <w:top w:w="0" w:type="dxa"/>
              <w:left w:w="0" w:type="dxa"/>
              <w:bottom w:w="0" w:type="dxa"/>
              <w:right w:w="120" w:type="dxa"/>
            </w:tcMar>
            <w:vAlign w:val="bottom"/>
            <w:hideMark/>
          </w:tcPr>
          <w:p w14:paraId="1256F899" w14:textId="77777777" w:rsidR="005F0B18" w:rsidRPr="005F0B18" w:rsidRDefault="005F0B18" w:rsidP="005F0B18">
            <w:pPr>
              <w:spacing w:after="0" w:line="240" w:lineRule="auto"/>
              <w:jc w:val="right"/>
              <w:rPr>
                <w:rFonts w:eastAsia="Times New Roman" w:cstheme="minorHAnsi"/>
                <w:color w:val="222222"/>
                <w:sz w:val="20"/>
                <w:szCs w:val="20"/>
                <w:lang w:eastAsia="pt-BR"/>
              </w:rPr>
            </w:pPr>
            <w:r w:rsidRPr="005F0B18">
              <w:rPr>
                <w:rFonts w:eastAsia="Times New Roman" w:cstheme="minorHAnsi"/>
                <w:color w:val="222222"/>
                <w:sz w:val="20"/>
                <w:szCs w:val="20"/>
                <w:lang w:eastAsia="pt-BR"/>
              </w:rPr>
              <w:t>78</w:t>
            </w:r>
          </w:p>
        </w:tc>
        <w:tc>
          <w:tcPr>
            <w:tcW w:w="0" w:type="auto"/>
            <w:tcMar>
              <w:top w:w="0" w:type="dxa"/>
              <w:left w:w="0" w:type="dxa"/>
              <w:bottom w:w="0" w:type="dxa"/>
              <w:right w:w="120" w:type="dxa"/>
            </w:tcMar>
            <w:vAlign w:val="bottom"/>
            <w:hideMark/>
          </w:tcPr>
          <w:p w14:paraId="2D8BC738" w14:textId="77777777" w:rsidR="005F0B18" w:rsidRPr="005F0B18" w:rsidRDefault="005F0B18" w:rsidP="005F0B18">
            <w:pPr>
              <w:spacing w:after="0" w:line="240" w:lineRule="auto"/>
              <w:jc w:val="right"/>
              <w:rPr>
                <w:rFonts w:eastAsia="Times New Roman" w:cstheme="minorHAnsi"/>
                <w:color w:val="222222"/>
                <w:sz w:val="20"/>
                <w:szCs w:val="20"/>
                <w:lang w:eastAsia="pt-BR"/>
              </w:rPr>
            </w:pPr>
            <w:r w:rsidRPr="005F0B18">
              <w:rPr>
                <w:rFonts w:eastAsia="Times New Roman" w:cstheme="minorHAnsi"/>
                <w:color w:val="222222"/>
                <w:sz w:val="20"/>
                <w:szCs w:val="20"/>
                <w:lang w:eastAsia="pt-BR"/>
              </w:rPr>
              <w:t>81</w:t>
            </w:r>
          </w:p>
        </w:tc>
        <w:tc>
          <w:tcPr>
            <w:tcW w:w="0" w:type="auto"/>
            <w:tcMar>
              <w:top w:w="0" w:type="dxa"/>
              <w:left w:w="0" w:type="dxa"/>
              <w:bottom w:w="0" w:type="dxa"/>
              <w:right w:w="120" w:type="dxa"/>
            </w:tcMar>
            <w:vAlign w:val="bottom"/>
            <w:hideMark/>
          </w:tcPr>
          <w:p w14:paraId="66668DAD" w14:textId="77777777" w:rsidR="005F0B18" w:rsidRPr="005F0B18" w:rsidRDefault="005F0B18" w:rsidP="005F0B18">
            <w:pPr>
              <w:spacing w:after="0" w:line="240" w:lineRule="auto"/>
              <w:jc w:val="right"/>
              <w:rPr>
                <w:rFonts w:eastAsia="Times New Roman" w:cstheme="minorHAnsi"/>
                <w:color w:val="222222"/>
                <w:sz w:val="20"/>
                <w:szCs w:val="20"/>
                <w:lang w:eastAsia="pt-BR"/>
              </w:rPr>
            </w:pPr>
            <w:r w:rsidRPr="005F0B18">
              <w:rPr>
                <w:rFonts w:eastAsia="Times New Roman" w:cstheme="minorHAnsi"/>
                <w:color w:val="222222"/>
                <w:sz w:val="20"/>
                <w:szCs w:val="20"/>
                <w:lang w:eastAsia="pt-BR"/>
              </w:rPr>
              <w:t>84</w:t>
            </w:r>
          </w:p>
        </w:tc>
        <w:tc>
          <w:tcPr>
            <w:tcW w:w="0" w:type="auto"/>
            <w:tcMar>
              <w:top w:w="0" w:type="dxa"/>
              <w:left w:w="0" w:type="dxa"/>
              <w:bottom w:w="0" w:type="dxa"/>
              <w:right w:w="120" w:type="dxa"/>
            </w:tcMar>
            <w:vAlign w:val="bottom"/>
            <w:hideMark/>
          </w:tcPr>
          <w:p w14:paraId="075619FE" w14:textId="77777777" w:rsidR="005F0B18" w:rsidRPr="005F0B18" w:rsidRDefault="005F0B18" w:rsidP="005F0B18">
            <w:pPr>
              <w:spacing w:after="0" w:line="240" w:lineRule="auto"/>
              <w:jc w:val="right"/>
              <w:rPr>
                <w:rFonts w:eastAsia="Times New Roman" w:cstheme="minorHAnsi"/>
                <w:color w:val="222222"/>
                <w:sz w:val="20"/>
                <w:szCs w:val="20"/>
                <w:lang w:eastAsia="pt-BR"/>
              </w:rPr>
            </w:pPr>
            <w:r w:rsidRPr="005F0B18">
              <w:rPr>
                <w:rFonts w:eastAsia="Times New Roman" w:cstheme="minorHAnsi"/>
                <w:color w:val="222222"/>
                <w:sz w:val="20"/>
                <w:szCs w:val="20"/>
                <w:lang w:eastAsia="pt-BR"/>
              </w:rPr>
              <w:t>86</w:t>
            </w:r>
          </w:p>
        </w:tc>
        <w:tc>
          <w:tcPr>
            <w:tcW w:w="0" w:type="auto"/>
            <w:tcMar>
              <w:top w:w="0" w:type="dxa"/>
              <w:left w:w="0" w:type="dxa"/>
              <w:bottom w:w="0" w:type="dxa"/>
              <w:right w:w="120" w:type="dxa"/>
            </w:tcMar>
            <w:vAlign w:val="bottom"/>
            <w:hideMark/>
          </w:tcPr>
          <w:p w14:paraId="0D2FC738" w14:textId="77777777" w:rsidR="005F0B18" w:rsidRPr="005F0B18" w:rsidRDefault="005F0B18" w:rsidP="005F0B18">
            <w:pPr>
              <w:spacing w:after="0" w:line="240" w:lineRule="auto"/>
              <w:jc w:val="right"/>
              <w:rPr>
                <w:rFonts w:eastAsia="Times New Roman" w:cstheme="minorHAnsi"/>
                <w:color w:val="222222"/>
                <w:sz w:val="20"/>
                <w:szCs w:val="20"/>
                <w:lang w:eastAsia="pt-BR"/>
              </w:rPr>
            </w:pPr>
            <w:r w:rsidRPr="005F0B18">
              <w:rPr>
                <w:rFonts w:eastAsia="Times New Roman" w:cstheme="minorHAnsi"/>
                <w:color w:val="222222"/>
                <w:sz w:val="20"/>
                <w:szCs w:val="20"/>
                <w:lang w:eastAsia="pt-BR"/>
              </w:rPr>
              <w:t>88</w:t>
            </w:r>
          </w:p>
        </w:tc>
        <w:tc>
          <w:tcPr>
            <w:tcW w:w="0" w:type="auto"/>
            <w:tcMar>
              <w:top w:w="0" w:type="dxa"/>
              <w:left w:w="0" w:type="dxa"/>
              <w:bottom w:w="0" w:type="dxa"/>
              <w:right w:w="120" w:type="dxa"/>
            </w:tcMar>
            <w:vAlign w:val="bottom"/>
            <w:hideMark/>
          </w:tcPr>
          <w:p w14:paraId="7CFA6DAE" w14:textId="77777777" w:rsidR="005F0B18" w:rsidRPr="005F0B18" w:rsidRDefault="005F0B18" w:rsidP="005F0B18">
            <w:pPr>
              <w:spacing w:after="0" w:line="240" w:lineRule="auto"/>
              <w:jc w:val="right"/>
              <w:rPr>
                <w:rFonts w:eastAsia="Times New Roman" w:cstheme="minorHAnsi"/>
                <w:color w:val="222222"/>
                <w:sz w:val="20"/>
                <w:szCs w:val="20"/>
                <w:lang w:eastAsia="pt-BR"/>
              </w:rPr>
            </w:pPr>
            <w:r w:rsidRPr="005F0B18">
              <w:rPr>
                <w:rFonts w:eastAsia="Times New Roman" w:cstheme="minorHAnsi"/>
                <w:color w:val="222222"/>
                <w:sz w:val="20"/>
                <w:szCs w:val="20"/>
                <w:lang w:eastAsia="pt-BR"/>
              </w:rPr>
              <w:t>89</w:t>
            </w:r>
          </w:p>
        </w:tc>
        <w:tc>
          <w:tcPr>
            <w:tcW w:w="0" w:type="auto"/>
            <w:tcMar>
              <w:top w:w="0" w:type="dxa"/>
              <w:left w:w="0" w:type="dxa"/>
              <w:bottom w:w="0" w:type="dxa"/>
              <w:right w:w="120" w:type="dxa"/>
            </w:tcMar>
            <w:vAlign w:val="bottom"/>
            <w:hideMark/>
          </w:tcPr>
          <w:p w14:paraId="2E4EB136" w14:textId="77777777" w:rsidR="005F0B18" w:rsidRPr="005F0B18" w:rsidRDefault="005F0B18" w:rsidP="005F0B18">
            <w:pPr>
              <w:spacing w:after="0" w:line="240" w:lineRule="auto"/>
              <w:rPr>
                <w:rFonts w:eastAsia="Times New Roman" w:cstheme="minorHAnsi"/>
                <w:color w:val="222222"/>
                <w:sz w:val="20"/>
                <w:szCs w:val="20"/>
                <w:lang w:eastAsia="pt-BR"/>
              </w:rPr>
            </w:pPr>
            <w:r w:rsidRPr="005F0B18">
              <w:rPr>
                <w:rFonts w:eastAsia="Times New Roman" w:cstheme="minorHAnsi"/>
                <w:color w:val="222222"/>
                <w:sz w:val="20"/>
                <w:szCs w:val="20"/>
                <w:lang w:eastAsia="pt-BR"/>
              </w:rPr>
              <w:t>90</w:t>
            </w:r>
          </w:p>
        </w:tc>
      </w:tr>
    </w:tbl>
    <w:p w14:paraId="2E05B05F" w14:textId="21E49222" w:rsidR="00E53192" w:rsidRDefault="00E53192"/>
    <w:p w14:paraId="54A3EEFF" w14:textId="77777777" w:rsidR="00EC1E85" w:rsidRDefault="00EC1E85">
      <w:r w:rsidRPr="00EC1E85">
        <w:t>Função de produção de Alexei</w:t>
      </w:r>
    </w:p>
    <w:p w14:paraId="58C6E8EF" w14:textId="30148E6B" w:rsidR="005F0B18" w:rsidRDefault="00EC1E85">
      <w:r w:rsidRPr="00EC1E85">
        <w:lastRenderedPageBreak/>
        <w:t>A curva é a função de produção de Alexei. Ele mostra como uma entrada de horas de estudo produz uma saída, a nota do exame.</w:t>
      </w:r>
    </w:p>
    <w:p w14:paraId="1FA87A49" w14:textId="2A0A67D5" w:rsidR="00EC1E85" w:rsidRDefault="00EC1E85">
      <w:r>
        <w:rPr>
          <w:noProof/>
        </w:rPr>
        <w:drawing>
          <wp:inline distT="0" distB="0" distL="0" distR="0" wp14:anchorId="7DBD18B6" wp14:editId="3461E13B">
            <wp:extent cx="5400040" cy="3145155"/>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00040" cy="3145155"/>
                    </a:xfrm>
                    <a:prstGeom prst="rect">
                      <a:avLst/>
                    </a:prstGeom>
                    <a:noFill/>
                    <a:ln>
                      <a:noFill/>
                    </a:ln>
                  </pic:spPr>
                </pic:pic>
              </a:graphicData>
            </a:graphic>
          </wp:inline>
        </w:drawing>
      </w:r>
    </w:p>
    <w:p w14:paraId="34FE99AE" w14:textId="77777777" w:rsidR="00292261" w:rsidRDefault="00292261">
      <w:r w:rsidRPr="00292261">
        <w:t>Quatro horas de estudo por dia</w:t>
      </w:r>
    </w:p>
    <w:p w14:paraId="6C3E1039" w14:textId="49BEBA51" w:rsidR="00EC1E85" w:rsidRDefault="00292261">
      <w:r w:rsidRPr="00292261">
        <w:t>Se Alexei estudar por 4 horas, sua nota será 50.</w:t>
      </w:r>
    </w:p>
    <w:p w14:paraId="5CA1FE9D" w14:textId="3BE79629" w:rsidR="00B51AF7" w:rsidRDefault="00292261">
      <w:r>
        <w:rPr>
          <w:noProof/>
        </w:rPr>
        <w:drawing>
          <wp:inline distT="0" distB="0" distL="0" distR="0" wp14:anchorId="56B9DB75" wp14:editId="2E883F0D">
            <wp:extent cx="5400040" cy="3150870"/>
            <wp:effectExtent l="0" t="0" r="0"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00040" cy="3150870"/>
                    </a:xfrm>
                    <a:prstGeom prst="rect">
                      <a:avLst/>
                    </a:prstGeom>
                    <a:noFill/>
                    <a:ln>
                      <a:noFill/>
                    </a:ln>
                  </pic:spPr>
                </pic:pic>
              </a:graphicData>
            </a:graphic>
          </wp:inline>
        </w:drawing>
      </w:r>
    </w:p>
    <w:p w14:paraId="3ADDA6F1" w14:textId="77777777" w:rsidR="003F34D5" w:rsidRDefault="003F34D5">
      <w:r w:rsidRPr="003F34D5">
        <w:t>Dez horas de estudo por dia</w:t>
      </w:r>
    </w:p>
    <w:p w14:paraId="3E7884D4" w14:textId="645A4E9B" w:rsidR="00292261" w:rsidRDefault="003F34D5">
      <w:r w:rsidRPr="003F34D5">
        <w:t>Se ele estudar por 10 horas, ele alcançará uma nota de 81.</w:t>
      </w:r>
    </w:p>
    <w:p w14:paraId="77866F17" w14:textId="4B084F75" w:rsidR="003F34D5" w:rsidRDefault="003F34D5">
      <w:r>
        <w:rPr>
          <w:noProof/>
        </w:rPr>
        <w:lastRenderedPageBreak/>
        <w:drawing>
          <wp:inline distT="0" distB="0" distL="0" distR="0" wp14:anchorId="14B317E4" wp14:editId="607A3320">
            <wp:extent cx="5400040" cy="3150870"/>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00040" cy="3150870"/>
                    </a:xfrm>
                    <a:prstGeom prst="rect">
                      <a:avLst/>
                    </a:prstGeom>
                    <a:noFill/>
                    <a:ln>
                      <a:noFill/>
                    </a:ln>
                  </pic:spPr>
                </pic:pic>
              </a:graphicData>
            </a:graphic>
          </wp:inline>
        </w:drawing>
      </w:r>
    </w:p>
    <w:p w14:paraId="308DCA59" w14:textId="77777777" w:rsidR="0011514E" w:rsidRDefault="0011514E">
      <w:r w:rsidRPr="0011514E">
        <w:t>Nota máxima de Alexei</w:t>
      </w:r>
    </w:p>
    <w:p w14:paraId="18DD0683" w14:textId="49071A6E" w:rsidR="003F34D5" w:rsidRDefault="0011514E">
      <w:r w:rsidRPr="0011514E">
        <w:t>Com 15 horas de estudo por dia, Alexei atinge a nota máxima possível, 90. Depois disso, outras horas não farão diferença para o resultado - a curva é plana.</w:t>
      </w:r>
    </w:p>
    <w:p w14:paraId="357818BC" w14:textId="3EA74317" w:rsidR="00B51AF7" w:rsidRDefault="0011514E">
      <w:r>
        <w:rPr>
          <w:noProof/>
        </w:rPr>
        <w:drawing>
          <wp:inline distT="0" distB="0" distL="0" distR="0" wp14:anchorId="3CFBA721" wp14:editId="074D61A2">
            <wp:extent cx="5400040" cy="3150870"/>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00040" cy="3150870"/>
                    </a:xfrm>
                    <a:prstGeom prst="rect">
                      <a:avLst/>
                    </a:prstGeom>
                    <a:noFill/>
                    <a:ln>
                      <a:noFill/>
                    </a:ln>
                  </pic:spPr>
                </pic:pic>
              </a:graphicData>
            </a:graphic>
          </wp:inline>
        </w:drawing>
      </w:r>
    </w:p>
    <w:p w14:paraId="25C3DD15" w14:textId="77777777" w:rsidR="00137CB4" w:rsidRDefault="00137CB4">
      <w:r w:rsidRPr="00137CB4">
        <w:t>Aumentando o tempo de estudo de 4 para 5 horas</w:t>
      </w:r>
    </w:p>
    <w:p w14:paraId="31C5AEE2" w14:textId="3CA87601" w:rsidR="0011514E" w:rsidRDefault="00137CB4">
      <w:r w:rsidRPr="00137CB4">
        <w:t>Aumentar o tempo de estudo de 4 para 5 horas aumenta a nota de Alexei de 50 para 57. Portanto, às 4 horas de estudo, o produto marginal de uma hora adicional é de aproximadamente 7.</w:t>
      </w:r>
    </w:p>
    <w:p w14:paraId="59F5D61D" w14:textId="6EDE1AA2" w:rsidR="0011514E" w:rsidRDefault="00137CB4">
      <w:r>
        <w:rPr>
          <w:noProof/>
        </w:rPr>
        <w:lastRenderedPageBreak/>
        <w:drawing>
          <wp:inline distT="0" distB="0" distL="0" distR="0" wp14:anchorId="1A4513BC" wp14:editId="70E07B10">
            <wp:extent cx="5400040" cy="3150870"/>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00040" cy="3150870"/>
                    </a:xfrm>
                    <a:prstGeom prst="rect">
                      <a:avLst/>
                    </a:prstGeom>
                    <a:noFill/>
                    <a:ln>
                      <a:noFill/>
                    </a:ln>
                  </pic:spPr>
                </pic:pic>
              </a:graphicData>
            </a:graphic>
          </wp:inline>
        </w:drawing>
      </w:r>
    </w:p>
    <w:p w14:paraId="5CCB8F2E" w14:textId="77777777" w:rsidR="00137CB4" w:rsidRDefault="00137CB4">
      <w:r w:rsidRPr="00137CB4">
        <w:t>Aumentando o tempo de estudo de 10 para 11 horas</w:t>
      </w:r>
    </w:p>
    <w:p w14:paraId="59B0A293" w14:textId="0840C8C8" w:rsidR="00137CB4" w:rsidRDefault="00137CB4">
      <w:r w:rsidRPr="00137CB4">
        <w:t>Aumentar o tempo de estudo de 10 para 11 horas aumenta a nota de Alexei de 81 para 84. Às 10 horas de estudo, o produto marginal de uma hora adicional é de aproximadamente 3. À medida que avançamos na curva, a inclinação da curva cai, então a margem produto de uma hora extra cai. O produto marginal está diminuindo.</w:t>
      </w:r>
    </w:p>
    <w:p w14:paraId="386357CE" w14:textId="38511660" w:rsidR="00137CB4" w:rsidRDefault="00AA46B2">
      <w:r>
        <w:rPr>
          <w:noProof/>
        </w:rPr>
        <w:drawing>
          <wp:inline distT="0" distB="0" distL="0" distR="0" wp14:anchorId="53C11821" wp14:editId="616344BE">
            <wp:extent cx="5400040" cy="3150870"/>
            <wp:effectExtent l="0" t="0" r="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00040" cy="3150870"/>
                    </a:xfrm>
                    <a:prstGeom prst="rect">
                      <a:avLst/>
                    </a:prstGeom>
                    <a:noFill/>
                    <a:ln>
                      <a:noFill/>
                    </a:ln>
                  </pic:spPr>
                </pic:pic>
              </a:graphicData>
            </a:graphic>
          </wp:inline>
        </w:drawing>
      </w:r>
    </w:p>
    <w:p w14:paraId="70737DB5" w14:textId="77777777" w:rsidR="00AA46B2" w:rsidRDefault="00AA46B2">
      <w:r w:rsidRPr="00AA46B2">
        <w:t>O produto marginal</w:t>
      </w:r>
    </w:p>
    <w:p w14:paraId="19D42330" w14:textId="19AA8523" w:rsidR="00AA46B2" w:rsidRDefault="00AA46B2">
      <w:r w:rsidRPr="00AA46B2">
        <w:t>O produto marginal é a inclinação da linha que apenas toca, mas não atravessa a função de produção. O produto marginal às 4 horas de estudo é de aproximadamente 7, que é o aumento na nota de mais uma hora de estudo. Mais precisamente, o produto marginal é a inclinação da linha naquele ponto, que é um pouco maior que 7. O produto marginal às 11 horas de estudo é de aproximadamente 2.</w:t>
      </w:r>
    </w:p>
    <w:p w14:paraId="0E5D3622" w14:textId="77777777" w:rsidR="00E47A8F" w:rsidRDefault="00E47A8F">
      <w:r w:rsidRPr="00E47A8F">
        <w:lastRenderedPageBreak/>
        <w:t>Em cada ponto da função de produção, o produto marginal é o aumento da nota do estudo de mais uma hora. O produto marginal corresponde à inclinação da função de produção.</w:t>
      </w:r>
    </w:p>
    <w:p w14:paraId="75B5CC83" w14:textId="77777777" w:rsidR="00E47A8F" w:rsidRPr="00E47A8F" w:rsidRDefault="00E47A8F">
      <w:pPr>
        <w:rPr>
          <w:b/>
          <w:bCs/>
        </w:rPr>
      </w:pPr>
      <w:r w:rsidRPr="00E47A8F">
        <w:rPr>
          <w:b/>
          <w:bCs/>
        </w:rPr>
        <w:t>O conceito de retornos decrescentes</w:t>
      </w:r>
    </w:p>
    <w:p w14:paraId="7127606E" w14:textId="77777777" w:rsidR="00E47A8F" w:rsidRDefault="00E47A8F">
      <w:r w:rsidRPr="00E47A8F">
        <w:t>A função de produção de Alexei na Figura 4.7 fica mais achatada quanto mais horas ele estuda, então o produto marginal de uma hora adicional cai à medida que avançamos na curva. O produto marginal está diminuindo</w:t>
      </w:r>
      <w:r>
        <w:rPr>
          <w:rStyle w:val="Refdenotaderodap"/>
        </w:rPr>
        <w:footnoteReference w:id="10"/>
      </w:r>
      <w:r w:rsidRPr="00E47A8F">
        <w:t xml:space="preserve">. O modelo captura a </w:t>
      </w:r>
      <w:r w:rsidRPr="00E47A8F">
        <w:t>ideia</w:t>
      </w:r>
      <w:r w:rsidRPr="00E47A8F">
        <w:t xml:space="preserve"> de que uma hora extra de estudo ajuda muito se você não estiver estudando muito, mas se você já estiver estudando muito, o estudo ainda mais não ajudará muito.</w:t>
      </w:r>
    </w:p>
    <w:p w14:paraId="3DC25746" w14:textId="0EAB4D41" w:rsidR="00AA46B2" w:rsidRDefault="00E47A8F">
      <w:r w:rsidRPr="00E47A8F">
        <w:t>Observe que, se Alexei já estivesse estudando 15 horas por dia, o produto marginal de uma hora adicional seria zero. Estudar mais não melhoraria sua nota. Como você deve saber por experiência própria, a falta de sono ou de tempo para relaxar pode até diminuir a nota de Alexei se ele trabalhar mais de 15 horas por dia. Se fosse esse o caso, sua função de produção começaria a cair, e o produto marginal de Alexei se tornaria negativo.</w:t>
      </w:r>
    </w:p>
    <w:p w14:paraId="5CBF82AA" w14:textId="64A4FE1C" w:rsidR="00E47A8F" w:rsidRDefault="0082619A">
      <w:r w:rsidRPr="0082619A">
        <w:t>A mudança marginal é um conceito importante e comum em economia. Você o verá frequentemente marcado como uma inclinação em um diagrama. Com uma função de produção como a da Figura 4.7, a inclinação muda continuamente à medida que avançamos ao longo da curva. Dissemos que, quando Alexei estuda por 4 horas por dia, o produto marginal é 7, o aumento na nota de mais uma hora de estudo. Como a inclinação da curva muda entre 4 e 5 horas no eixo horizontal, isso é apenas uma aproximação do produto marginal real. Mais precisamente, o produto marginal é a taxa na qual a nota aumenta, por hora de estudo adicional. Na Figura 4.7, o verdadeiro produto marginal é a inclinação da linha que apenas toca a curva em 4 horas. Nesta unidade, usaremos aproximações para que possamos trabalhar em números inteiros, mas você pode notar que algumas vezes esses números não são exatamente os mesmos que as inclinações.</w:t>
      </w:r>
    </w:p>
    <w:p w14:paraId="03113275" w14:textId="77777777" w:rsidR="00DD77E6" w:rsidRPr="00DD77E6" w:rsidRDefault="00DD77E6">
      <w:pPr>
        <w:rPr>
          <w:b/>
          <w:bCs/>
        </w:rPr>
      </w:pPr>
      <w:r w:rsidRPr="00DD77E6">
        <w:rPr>
          <w:b/>
          <w:bCs/>
        </w:rPr>
        <w:t>Pergunta 4.5 Escolha a (s) resposta (s) correta (s)</w:t>
      </w:r>
    </w:p>
    <w:p w14:paraId="58ADD320" w14:textId="77777777" w:rsidR="00DD77E6" w:rsidRDefault="00DD77E6">
      <w:r w:rsidRPr="00DD77E6">
        <w:t>Com base na Figura 4.7, quais das seguintes afirmações são verdadeiras?</w:t>
      </w:r>
    </w:p>
    <w:p w14:paraId="51D92B63" w14:textId="77777777" w:rsidR="006E5BE3" w:rsidRDefault="00DD77E6">
      <w:r w:rsidRPr="00DD77E6">
        <w:t>O produto marginal às 4 horas de estudo é de aproximadamente 7.</w:t>
      </w:r>
    </w:p>
    <w:p w14:paraId="74B11B96" w14:textId="63E48BEF" w:rsidR="00DD77E6" w:rsidRDefault="00DD77E6">
      <w:r w:rsidRPr="00DD77E6">
        <w:t>O produto marginal diminui além de 15 horas de estudo.</w:t>
      </w:r>
    </w:p>
    <w:p w14:paraId="3C4CEFA4" w14:textId="77777777" w:rsidR="00DD77E6" w:rsidRDefault="00DD77E6">
      <w:r w:rsidRPr="00DD77E6">
        <w:t>A função de produção horizontal além de 15 horas significa que estudar por mais de 15 horas é prejudicial ao desempenho de Alexei.</w:t>
      </w:r>
    </w:p>
    <w:p w14:paraId="28B56D23" w14:textId="13624D75" w:rsidR="00DD77E6" w:rsidRDefault="00DD77E6">
      <w:r w:rsidRPr="00DD77E6">
        <w:t>O produto marginal às 7 horas de estudo é maior que às 10 horas de estudo.</w:t>
      </w:r>
    </w:p>
    <w:p w14:paraId="3D4248D6" w14:textId="32F11096" w:rsidR="006E5BE3" w:rsidRDefault="006E5BE3"/>
    <w:p w14:paraId="0986D611" w14:textId="77777777" w:rsidR="006E5BE3" w:rsidRPr="006E5BE3" w:rsidRDefault="006E5BE3">
      <w:pPr>
        <w:rPr>
          <w:b/>
          <w:bCs/>
        </w:rPr>
      </w:pPr>
      <w:r w:rsidRPr="006E5BE3">
        <w:rPr>
          <w:b/>
          <w:bCs/>
        </w:rPr>
        <w:t xml:space="preserve">4.5 </w:t>
      </w:r>
      <w:r w:rsidRPr="006E5BE3">
        <w:rPr>
          <w:b/>
          <w:bCs/>
        </w:rPr>
        <w:t>Preferências</w:t>
      </w:r>
    </w:p>
    <w:p w14:paraId="651611F9" w14:textId="1C699466" w:rsidR="006E5BE3" w:rsidRDefault="006E5BE3">
      <w:r w:rsidRPr="006E5BE3">
        <w:t>Se Alexei tem a função de produção mostrada na Figura 4.7, quantas horas por dia ele escolherá estudar? A decisão depende de suas preferências</w:t>
      </w:r>
      <w:r>
        <w:rPr>
          <w:rStyle w:val="Refdenotaderodap"/>
        </w:rPr>
        <w:footnoteReference w:id="11"/>
      </w:r>
      <w:r w:rsidRPr="006E5BE3">
        <w:t xml:space="preserve">. O termo preferências descreve avaliações pró-e-contra dos possíveis resultados das ações que podemos tomar, que são a </w:t>
      </w:r>
      <w:r w:rsidRPr="006E5BE3">
        <w:lastRenderedPageBreak/>
        <w:t>base de nossa decisão sobre um curso de ação. Nesse caso, suas preferências descrevem os benefícios (uma nota mais alta) e o custo (menos tempo livre) associado ao estudo de um determinado número de horas. Se ele se importava apenas com as notas, deveria estudar 15 horas por dia. Mas, como outras pessoas, Alexei também valoriza seu tempo livre - ele gosta de dormir, sair ou assistir TV. Então, ele enfrenta uma troca - de quantos pontos percentuais ele está disposto a desistir para dedicar tempo a outras coisas além de estudar?</w:t>
      </w:r>
    </w:p>
    <w:p w14:paraId="5554B022" w14:textId="77777777" w:rsidR="00702DBD" w:rsidRPr="00702DBD" w:rsidRDefault="00702DBD">
      <w:pPr>
        <w:rPr>
          <w:b/>
          <w:bCs/>
        </w:rPr>
      </w:pPr>
      <w:r w:rsidRPr="00702DBD">
        <w:rPr>
          <w:b/>
          <w:bCs/>
        </w:rPr>
        <w:t>Curvas de indiferença: combinações diferentes de mercadorias que são igualmente classificadas</w:t>
      </w:r>
    </w:p>
    <w:p w14:paraId="6ED6B046" w14:textId="77777777" w:rsidR="00702DBD" w:rsidRDefault="00702DBD">
      <w:r w:rsidRPr="00702DBD">
        <w:t>Ilustramos suas preferências usando a Figura 4.8, com tempo livre no eixo horizontal e nota final no eixo vertical. Tempo livre é definido como todo o tempo que ele não passa estudando. Cada ponto do diagrama representa uma combinação diferente de tempo livre e nota final. Dada sua função de produção, nem todas as combinações que Alexei desejaria serão possíveis, mas, no momento, consideraremos apenas as combinações que ele preferiria.</w:t>
      </w:r>
    </w:p>
    <w:p w14:paraId="4390EAA2" w14:textId="77777777" w:rsidR="00702DBD" w:rsidRDefault="00702DBD">
      <w:r w:rsidRPr="00702DBD">
        <w:t>Nós podemos assumir:</w:t>
      </w:r>
    </w:p>
    <w:p w14:paraId="2ED6330D" w14:textId="77777777" w:rsidR="00C87CE3" w:rsidRDefault="00702DBD" w:rsidP="00702DBD">
      <w:pPr>
        <w:pStyle w:val="PargrafodaLista"/>
        <w:numPr>
          <w:ilvl w:val="0"/>
          <w:numId w:val="8"/>
        </w:numPr>
      </w:pPr>
      <w:r w:rsidRPr="00702DBD">
        <w:t xml:space="preserve">Para uma determinada </w:t>
      </w:r>
      <w:r w:rsidR="00C87CE3">
        <w:t>nota</w:t>
      </w:r>
      <w:r w:rsidRPr="00702DBD">
        <w:t>, ele prefere uma combinação com mais tempo livre a uma com menos tempo livre. Portanto, mesmo que A e B na Figura 4.8 correspondam a uma nota de 84, Alexei prefere A porque oferece mais tempo livre.</w:t>
      </w:r>
    </w:p>
    <w:p w14:paraId="183531C6" w14:textId="77777777" w:rsidR="00C87CE3" w:rsidRDefault="00702DBD" w:rsidP="00702DBD">
      <w:pPr>
        <w:pStyle w:val="PargrafodaLista"/>
        <w:numPr>
          <w:ilvl w:val="0"/>
          <w:numId w:val="8"/>
        </w:numPr>
      </w:pPr>
      <w:r w:rsidRPr="00702DBD">
        <w:t>Da mesma forma, se duas combinações têm 20 horas de tempo livre, ele prefere a que tiver uma nota mais alta.</w:t>
      </w:r>
    </w:p>
    <w:p w14:paraId="1BAF6419" w14:textId="6A7150C9" w:rsidR="00B51AF7" w:rsidRDefault="00702DBD" w:rsidP="00702DBD">
      <w:pPr>
        <w:pStyle w:val="PargrafodaLista"/>
        <w:numPr>
          <w:ilvl w:val="0"/>
          <w:numId w:val="8"/>
        </w:numPr>
      </w:pPr>
      <w:r w:rsidRPr="00702DBD">
        <w:t>Mas compare os pontos A e D na tabela da Figura 4.8. Alexei prefere D (nota baixa, bastante tempo) ou A (nota mais alta, menos tempo)? Uma maneira de descobrir seria perguntar a ele.</w:t>
      </w:r>
    </w:p>
    <w:p w14:paraId="0CC69940" w14:textId="77777777" w:rsidR="0077652A" w:rsidRDefault="0077652A">
      <w:r w:rsidRPr="0077652A">
        <w:t>Suponha que ele diga que é indiferente entre A e D, o que significa que ele se sentiria igualmente satisfeito com qualquer um dos resultados. Dizemos que esses dois resultados dariam a Alexei a mesma utilidade</w:t>
      </w:r>
      <w:r>
        <w:rPr>
          <w:rStyle w:val="Refdenotaderodap"/>
        </w:rPr>
        <w:footnoteReference w:id="12"/>
      </w:r>
      <w:r w:rsidRPr="0077652A">
        <w:t xml:space="preserve">. E sabemos que ele prefere A </w:t>
      </w:r>
      <w:proofErr w:type="spellStart"/>
      <w:r w:rsidRPr="0077652A">
        <w:t>a</w:t>
      </w:r>
      <w:proofErr w:type="spellEnd"/>
      <w:r w:rsidRPr="0077652A">
        <w:t xml:space="preserve"> B, então B fornece utilidade menor que A ou D.</w:t>
      </w:r>
    </w:p>
    <w:p w14:paraId="0D7D0721" w14:textId="77777777" w:rsidR="0077652A" w:rsidRDefault="0077652A">
      <w:r w:rsidRPr="0077652A">
        <w:t xml:space="preserve">Uma maneira sistemática de representar graficamente as preferências de Alexei seria começar procurando todas as combinações que lhe dão a mesma utilidade que A e D. Poderíamos fazer outra pergunta a Alexei: 'Imagine que você poderia ter a combinação em A (15 horas grátis tempo, 84 pontos). Quantos pontos você estaria disposto a sacrificar por uma hora extra de tempo livre? '. Suponha que, após a devida consideração, ele responda '9'. Então sabemos que ele é indiferente entre A e </w:t>
      </w:r>
      <w:proofErr w:type="spellStart"/>
      <w:r w:rsidRPr="0077652A">
        <w:t>E</w:t>
      </w:r>
      <w:proofErr w:type="spellEnd"/>
      <w:r w:rsidRPr="0077652A">
        <w:t xml:space="preserve"> (16 horas, 75 pontos). Em seguida, poderíamos fazer a mesma pergunta sobre a combinação E, e assim por diante, até o ponto D. Eventualmente, poderíamos elaborar uma tabela como a da Figura 4.8. Alexei é indiferente entre A e </w:t>
      </w:r>
      <w:proofErr w:type="spellStart"/>
      <w:r w:rsidRPr="0077652A">
        <w:t>E</w:t>
      </w:r>
      <w:proofErr w:type="spellEnd"/>
      <w:r w:rsidRPr="0077652A">
        <w:t xml:space="preserve">, entre E </w:t>
      </w:r>
      <w:proofErr w:type="spellStart"/>
      <w:r w:rsidRPr="0077652A">
        <w:t>e</w:t>
      </w:r>
      <w:proofErr w:type="spellEnd"/>
      <w:r w:rsidRPr="0077652A">
        <w:t xml:space="preserve"> F, e assim por diante, o que significa que ele é indiferente entre todas as combinações de A </w:t>
      </w:r>
      <w:proofErr w:type="spellStart"/>
      <w:r w:rsidRPr="0077652A">
        <w:t>a</w:t>
      </w:r>
      <w:proofErr w:type="spellEnd"/>
      <w:r w:rsidRPr="0077652A">
        <w:t xml:space="preserve"> D.</w:t>
      </w:r>
    </w:p>
    <w:p w14:paraId="38B914CB" w14:textId="12334625" w:rsidR="00B51AF7" w:rsidRDefault="0077652A">
      <w:r w:rsidRPr="0077652A">
        <w:t>As combinações na tabela são plotadas na Figura 4.8 e unidas para formar uma curva descendente, chamada curva de indiferença</w:t>
      </w:r>
      <w:r>
        <w:rPr>
          <w:rStyle w:val="Refdenotaderodap"/>
        </w:rPr>
        <w:footnoteReference w:id="13"/>
      </w:r>
      <w:r w:rsidRPr="0077652A">
        <w:t>, que une todas as combinações que fornecem igual utilidade ou "satisfação".</w:t>
      </w:r>
    </w:p>
    <w:p w14:paraId="5416A19A" w14:textId="6BF39EA4" w:rsidR="0077652A" w:rsidRDefault="008975DA">
      <w:r w:rsidRPr="008975DA">
        <w:lastRenderedPageBreak/>
        <w:t>Figura 4.8 Mapeando as preferências de Alexei.</w:t>
      </w:r>
    </w:p>
    <w:p w14:paraId="7C19FAFA" w14:textId="3FBDF627" w:rsidR="008975DA" w:rsidRDefault="008975DA">
      <w:r>
        <w:rPr>
          <w:noProof/>
        </w:rPr>
        <w:drawing>
          <wp:inline distT="0" distB="0" distL="0" distR="0" wp14:anchorId="42E8B540" wp14:editId="4048B113">
            <wp:extent cx="5400040" cy="2960370"/>
            <wp:effectExtent l="0" t="0" r="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00040" cy="2960370"/>
                    </a:xfrm>
                    <a:prstGeom prst="rect">
                      <a:avLst/>
                    </a:prstGeom>
                    <a:noFill/>
                    <a:ln>
                      <a:noFill/>
                    </a:ln>
                  </pic:spPr>
                </pic:pic>
              </a:graphicData>
            </a:graphic>
          </wp:inline>
        </w:drawing>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118"/>
        <w:gridCol w:w="730"/>
        <w:gridCol w:w="730"/>
        <w:gridCol w:w="729"/>
        <w:gridCol w:w="729"/>
        <w:gridCol w:w="729"/>
        <w:gridCol w:w="729"/>
      </w:tblGrid>
      <w:tr w:rsidR="00D97DC5" w:rsidRPr="00D97DC5" w14:paraId="30F26119" w14:textId="77777777" w:rsidTr="00D97DC5">
        <w:trPr>
          <w:tblHeader/>
        </w:trPr>
        <w:tc>
          <w:tcPr>
            <w:tcW w:w="0" w:type="auto"/>
            <w:tcMar>
              <w:top w:w="0" w:type="dxa"/>
              <w:left w:w="0" w:type="dxa"/>
              <w:bottom w:w="0" w:type="dxa"/>
              <w:right w:w="120" w:type="dxa"/>
            </w:tcMar>
            <w:vAlign w:val="bottom"/>
            <w:hideMark/>
          </w:tcPr>
          <w:p w14:paraId="45D6FA3F" w14:textId="77777777" w:rsidR="00D97DC5" w:rsidRPr="00D97DC5" w:rsidRDefault="00D97DC5" w:rsidP="00D97DC5">
            <w:pPr>
              <w:spacing w:after="0" w:line="240" w:lineRule="auto"/>
              <w:jc w:val="center"/>
              <w:rPr>
                <w:rFonts w:eastAsia="Times New Roman" w:cstheme="minorHAnsi"/>
                <w:b/>
                <w:bCs/>
                <w:sz w:val="20"/>
                <w:szCs w:val="20"/>
                <w:lang w:eastAsia="pt-BR"/>
              </w:rPr>
            </w:pPr>
            <w:r w:rsidRPr="00D97DC5">
              <w:rPr>
                <w:rFonts w:eastAsia="Times New Roman" w:cstheme="minorHAnsi"/>
                <w:b/>
                <w:bCs/>
                <w:sz w:val="20"/>
                <w:szCs w:val="20"/>
                <w:lang w:eastAsia="pt-BR"/>
              </w:rPr>
              <w:t> </w:t>
            </w:r>
          </w:p>
        </w:tc>
        <w:tc>
          <w:tcPr>
            <w:tcW w:w="0" w:type="auto"/>
            <w:tcMar>
              <w:top w:w="0" w:type="dxa"/>
              <w:left w:w="0" w:type="dxa"/>
              <w:bottom w:w="0" w:type="dxa"/>
              <w:right w:w="120" w:type="dxa"/>
            </w:tcMar>
            <w:vAlign w:val="bottom"/>
            <w:hideMark/>
          </w:tcPr>
          <w:p w14:paraId="634B1262" w14:textId="77777777" w:rsidR="00D97DC5" w:rsidRPr="00D97DC5" w:rsidRDefault="00D97DC5" w:rsidP="00D97DC5">
            <w:pPr>
              <w:spacing w:after="0" w:line="240" w:lineRule="auto"/>
              <w:jc w:val="center"/>
              <w:rPr>
                <w:rFonts w:eastAsia="Times New Roman" w:cstheme="minorHAnsi"/>
                <w:b/>
                <w:bCs/>
                <w:sz w:val="20"/>
                <w:szCs w:val="20"/>
                <w:lang w:eastAsia="pt-BR"/>
              </w:rPr>
            </w:pPr>
            <w:r w:rsidRPr="00D97DC5">
              <w:rPr>
                <w:rFonts w:eastAsia="Times New Roman" w:cstheme="minorHAnsi"/>
                <w:b/>
                <w:bCs/>
                <w:sz w:val="20"/>
                <w:szCs w:val="20"/>
                <w:lang w:eastAsia="pt-BR"/>
              </w:rPr>
              <w:t>A</w:t>
            </w:r>
          </w:p>
        </w:tc>
        <w:tc>
          <w:tcPr>
            <w:tcW w:w="0" w:type="auto"/>
            <w:tcMar>
              <w:top w:w="0" w:type="dxa"/>
              <w:left w:w="0" w:type="dxa"/>
              <w:bottom w:w="0" w:type="dxa"/>
              <w:right w:w="120" w:type="dxa"/>
            </w:tcMar>
            <w:vAlign w:val="bottom"/>
            <w:hideMark/>
          </w:tcPr>
          <w:p w14:paraId="520D2F17" w14:textId="77777777" w:rsidR="00D97DC5" w:rsidRPr="00D97DC5" w:rsidRDefault="00D97DC5" w:rsidP="00D97DC5">
            <w:pPr>
              <w:spacing w:after="0" w:line="240" w:lineRule="auto"/>
              <w:jc w:val="center"/>
              <w:rPr>
                <w:rFonts w:eastAsia="Times New Roman" w:cstheme="minorHAnsi"/>
                <w:b/>
                <w:bCs/>
                <w:sz w:val="20"/>
                <w:szCs w:val="20"/>
                <w:lang w:eastAsia="pt-BR"/>
              </w:rPr>
            </w:pPr>
            <w:r w:rsidRPr="00D97DC5">
              <w:rPr>
                <w:rFonts w:eastAsia="Times New Roman" w:cstheme="minorHAnsi"/>
                <w:b/>
                <w:bCs/>
                <w:sz w:val="20"/>
                <w:szCs w:val="20"/>
                <w:lang w:eastAsia="pt-BR"/>
              </w:rPr>
              <w:t>E</w:t>
            </w:r>
          </w:p>
        </w:tc>
        <w:tc>
          <w:tcPr>
            <w:tcW w:w="0" w:type="auto"/>
            <w:tcMar>
              <w:top w:w="0" w:type="dxa"/>
              <w:left w:w="0" w:type="dxa"/>
              <w:bottom w:w="0" w:type="dxa"/>
              <w:right w:w="120" w:type="dxa"/>
            </w:tcMar>
            <w:vAlign w:val="bottom"/>
            <w:hideMark/>
          </w:tcPr>
          <w:p w14:paraId="5ED45800" w14:textId="77777777" w:rsidR="00D97DC5" w:rsidRPr="00D97DC5" w:rsidRDefault="00D97DC5" w:rsidP="00D97DC5">
            <w:pPr>
              <w:spacing w:after="0" w:line="240" w:lineRule="auto"/>
              <w:jc w:val="center"/>
              <w:rPr>
                <w:rFonts w:eastAsia="Times New Roman" w:cstheme="minorHAnsi"/>
                <w:b/>
                <w:bCs/>
                <w:sz w:val="20"/>
                <w:szCs w:val="20"/>
                <w:lang w:eastAsia="pt-BR"/>
              </w:rPr>
            </w:pPr>
            <w:r w:rsidRPr="00D97DC5">
              <w:rPr>
                <w:rFonts w:eastAsia="Times New Roman" w:cstheme="minorHAnsi"/>
                <w:b/>
                <w:bCs/>
                <w:sz w:val="20"/>
                <w:szCs w:val="20"/>
                <w:lang w:eastAsia="pt-BR"/>
              </w:rPr>
              <w:t>F</w:t>
            </w:r>
          </w:p>
        </w:tc>
        <w:tc>
          <w:tcPr>
            <w:tcW w:w="0" w:type="auto"/>
            <w:tcMar>
              <w:top w:w="0" w:type="dxa"/>
              <w:left w:w="0" w:type="dxa"/>
              <w:bottom w:w="0" w:type="dxa"/>
              <w:right w:w="120" w:type="dxa"/>
            </w:tcMar>
            <w:vAlign w:val="bottom"/>
            <w:hideMark/>
          </w:tcPr>
          <w:p w14:paraId="1340DF41" w14:textId="77777777" w:rsidR="00D97DC5" w:rsidRPr="00D97DC5" w:rsidRDefault="00D97DC5" w:rsidP="00D97DC5">
            <w:pPr>
              <w:spacing w:after="0" w:line="240" w:lineRule="auto"/>
              <w:jc w:val="center"/>
              <w:rPr>
                <w:rFonts w:eastAsia="Times New Roman" w:cstheme="minorHAnsi"/>
                <w:b/>
                <w:bCs/>
                <w:sz w:val="20"/>
                <w:szCs w:val="20"/>
                <w:lang w:eastAsia="pt-BR"/>
              </w:rPr>
            </w:pPr>
            <w:r w:rsidRPr="00D97DC5">
              <w:rPr>
                <w:rFonts w:eastAsia="Times New Roman" w:cstheme="minorHAnsi"/>
                <w:b/>
                <w:bCs/>
                <w:sz w:val="20"/>
                <w:szCs w:val="20"/>
                <w:lang w:eastAsia="pt-BR"/>
              </w:rPr>
              <w:t>G</w:t>
            </w:r>
          </w:p>
        </w:tc>
        <w:tc>
          <w:tcPr>
            <w:tcW w:w="0" w:type="auto"/>
            <w:tcMar>
              <w:top w:w="0" w:type="dxa"/>
              <w:left w:w="0" w:type="dxa"/>
              <w:bottom w:w="0" w:type="dxa"/>
              <w:right w:w="120" w:type="dxa"/>
            </w:tcMar>
            <w:vAlign w:val="bottom"/>
            <w:hideMark/>
          </w:tcPr>
          <w:p w14:paraId="3AC17FA1" w14:textId="77777777" w:rsidR="00D97DC5" w:rsidRPr="00D97DC5" w:rsidRDefault="00D97DC5" w:rsidP="00D97DC5">
            <w:pPr>
              <w:spacing w:after="0" w:line="240" w:lineRule="auto"/>
              <w:jc w:val="center"/>
              <w:rPr>
                <w:rFonts w:eastAsia="Times New Roman" w:cstheme="minorHAnsi"/>
                <w:b/>
                <w:bCs/>
                <w:sz w:val="20"/>
                <w:szCs w:val="20"/>
                <w:lang w:eastAsia="pt-BR"/>
              </w:rPr>
            </w:pPr>
            <w:r w:rsidRPr="00D97DC5">
              <w:rPr>
                <w:rFonts w:eastAsia="Times New Roman" w:cstheme="minorHAnsi"/>
                <w:b/>
                <w:bCs/>
                <w:sz w:val="20"/>
                <w:szCs w:val="20"/>
                <w:lang w:eastAsia="pt-BR"/>
              </w:rPr>
              <w:t>H</w:t>
            </w:r>
          </w:p>
        </w:tc>
        <w:tc>
          <w:tcPr>
            <w:tcW w:w="0" w:type="auto"/>
            <w:tcMar>
              <w:top w:w="0" w:type="dxa"/>
              <w:left w:w="0" w:type="dxa"/>
              <w:bottom w:w="0" w:type="dxa"/>
              <w:right w:w="120" w:type="dxa"/>
            </w:tcMar>
            <w:vAlign w:val="bottom"/>
            <w:hideMark/>
          </w:tcPr>
          <w:p w14:paraId="2C4A141D" w14:textId="77777777" w:rsidR="00D97DC5" w:rsidRPr="00D97DC5" w:rsidRDefault="00D97DC5" w:rsidP="00D97DC5">
            <w:pPr>
              <w:spacing w:after="0" w:line="240" w:lineRule="auto"/>
              <w:jc w:val="center"/>
              <w:rPr>
                <w:rFonts w:eastAsia="Times New Roman" w:cstheme="minorHAnsi"/>
                <w:b/>
                <w:bCs/>
                <w:sz w:val="20"/>
                <w:szCs w:val="20"/>
                <w:lang w:eastAsia="pt-BR"/>
              </w:rPr>
            </w:pPr>
            <w:r w:rsidRPr="00D97DC5">
              <w:rPr>
                <w:rFonts w:eastAsia="Times New Roman" w:cstheme="minorHAnsi"/>
                <w:b/>
                <w:bCs/>
                <w:sz w:val="20"/>
                <w:szCs w:val="20"/>
                <w:lang w:eastAsia="pt-BR"/>
              </w:rPr>
              <w:t>D</w:t>
            </w:r>
          </w:p>
        </w:tc>
      </w:tr>
      <w:tr w:rsidR="00D97DC5" w:rsidRPr="00D97DC5" w14:paraId="0AB94838" w14:textId="77777777" w:rsidTr="00D97DC5">
        <w:tc>
          <w:tcPr>
            <w:tcW w:w="0" w:type="auto"/>
            <w:tcMar>
              <w:top w:w="0" w:type="dxa"/>
              <w:left w:w="0" w:type="dxa"/>
              <w:bottom w:w="0" w:type="dxa"/>
              <w:right w:w="120" w:type="dxa"/>
            </w:tcMar>
            <w:vAlign w:val="bottom"/>
            <w:hideMark/>
          </w:tcPr>
          <w:p w14:paraId="5D83B746" w14:textId="42196E28" w:rsidR="00D97DC5" w:rsidRPr="00D97DC5" w:rsidRDefault="003C509B" w:rsidP="00D97DC5">
            <w:pPr>
              <w:spacing w:after="0" w:line="240" w:lineRule="auto"/>
              <w:rPr>
                <w:rFonts w:eastAsia="Times New Roman" w:cstheme="minorHAnsi"/>
                <w:sz w:val="20"/>
                <w:szCs w:val="20"/>
                <w:lang w:eastAsia="pt-BR"/>
              </w:rPr>
            </w:pPr>
            <w:r w:rsidRPr="003C509B">
              <w:rPr>
                <w:rFonts w:eastAsia="Times New Roman" w:cstheme="minorHAnsi"/>
                <w:sz w:val="20"/>
                <w:szCs w:val="20"/>
                <w:lang w:eastAsia="pt-BR"/>
              </w:rPr>
              <w:t>Horas de tempo livre</w:t>
            </w:r>
          </w:p>
        </w:tc>
        <w:tc>
          <w:tcPr>
            <w:tcW w:w="0" w:type="auto"/>
            <w:tcMar>
              <w:top w:w="0" w:type="dxa"/>
              <w:left w:w="0" w:type="dxa"/>
              <w:bottom w:w="0" w:type="dxa"/>
              <w:right w:w="120" w:type="dxa"/>
            </w:tcMar>
            <w:vAlign w:val="bottom"/>
            <w:hideMark/>
          </w:tcPr>
          <w:p w14:paraId="211AE54D" w14:textId="77777777" w:rsidR="00D97DC5" w:rsidRPr="00D97DC5" w:rsidRDefault="00D97DC5" w:rsidP="00D97DC5">
            <w:pPr>
              <w:spacing w:after="0" w:line="240" w:lineRule="auto"/>
              <w:rPr>
                <w:rFonts w:eastAsia="Times New Roman" w:cstheme="minorHAnsi"/>
                <w:sz w:val="20"/>
                <w:szCs w:val="20"/>
                <w:lang w:eastAsia="pt-BR"/>
              </w:rPr>
            </w:pPr>
            <w:r w:rsidRPr="00D97DC5">
              <w:rPr>
                <w:rFonts w:eastAsia="Times New Roman" w:cstheme="minorHAnsi"/>
                <w:sz w:val="20"/>
                <w:szCs w:val="20"/>
                <w:lang w:eastAsia="pt-BR"/>
              </w:rPr>
              <w:t>15</w:t>
            </w:r>
          </w:p>
        </w:tc>
        <w:tc>
          <w:tcPr>
            <w:tcW w:w="0" w:type="auto"/>
            <w:tcMar>
              <w:top w:w="0" w:type="dxa"/>
              <w:left w:w="0" w:type="dxa"/>
              <w:bottom w:w="0" w:type="dxa"/>
              <w:right w:w="120" w:type="dxa"/>
            </w:tcMar>
            <w:vAlign w:val="bottom"/>
            <w:hideMark/>
          </w:tcPr>
          <w:p w14:paraId="1FDB91E4" w14:textId="77777777" w:rsidR="00D97DC5" w:rsidRPr="00D97DC5" w:rsidRDefault="00D97DC5" w:rsidP="00D97DC5">
            <w:pPr>
              <w:spacing w:after="0" w:line="240" w:lineRule="auto"/>
              <w:rPr>
                <w:rFonts w:eastAsia="Times New Roman" w:cstheme="minorHAnsi"/>
                <w:sz w:val="20"/>
                <w:szCs w:val="20"/>
                <w:lang w:eastAsia="pt-BR"/>
              </w:rPr>
            </w:pPr>
            <w:r w:rsidRPr="00D97DC5">
              <w:rPr>
                <w:rFonts w:eastAsia="Times New Roman" w:cstheme="minorHAnsi"/>
                <w:sz w:val="20"/>
                <w:szCs w:val="20"/>
                <w:lang w:eastAsia="pt-BR"/>
              </w:rPr>
              <w:t>16</w:t>
            </w:r>
          </w:p>
        </w:tc>
        <w:tc>
          <w:tcPr>
            <w:tcW w:w="0" w:type="auto"/>
            <w:tcMar>
              <w:top w:w="0" w:type="dxa"/>
              <w:left w:w="0" w:type="dxa"/>
              <w:bottom w:w="0" w:type="dxa"/>
              <w:right w:w="120" w:type="dxa"/>
            </w:tcMar>
            <w:vAlign w:val="bottom"/>
            <w:hideMark/>
          </w:tcPr>
          <w:p w14:paraId="4578A647" w14:textId="77777777" w:rsidR="00D97DC5" w:rsidRPr="00D97DC5" w:rsidRDefault="00D97DC5" w:rsidP="00D97DC5">
            <w:pPr>
              <w:spacing w:after="0" w:line="240" w:lineRule="auto"/>
              <w:rPr>
                <w:rFonts w:eastAsia="Times New Roman" w:cstheme="minorHAnsi"/>
                <w:sz w:val="20"/>
                <w:szCs w:val="20"/>
                <w:lang w:eastAsia="pt-BR"/>
              </w:rPr>
            </w:pPr>
            <w:r w:rsidRPr="00D97DC5">
              <w:rPr>
                <w:rFonts w:eastAsia="Times New Roman" w:cstheme="minorHAnsi"/>
                <w:sz w:val="20"/>
                <w:szCs w:val="20"/>
                <w:lang w:eastAsia="pt-BR"/>
              </w:rPr>
              <w:t>17</w:t>
            </w:r>
          </w:p>
        </w:tc>
        <w:tc>
          <w:tcPr>
            <w:tcW w:w="0" w:type="auto"/>
            <w:tcMar>
              <w:top w:w="0" w:type="dxa"/>
              <w:left w:w="0" w:type="dxa"/>
              <w:bottom w:w="0" w:type="dxa"/>
              <w:right w:w="120" w:type="dxa"/>
            </w:tcMar>
            <w:vAlign w:val="bottom"/>
            <w:hideMark/>
          </w:tcPr>
          <w:p w14:paraId="408FD273" w14:textId="77777777" w:rsidR="00D97DC5" w:rsidRPr="00D97DC5" w:rsidRDefault="00D97DC5" w:rsidP="00D97DC5">
            <w:pPr>
              <w:spacing w:after="0" w:line="240" w:lineRule="auto"/>
              <w:rPr>
                <w:rFonts w:eastAsia="Times New Roman" w:cstheme="minorHAnsi"/>
                <w:sz w:val="20"/>
                <w:szCs w:val="20"/>
                <w:lang w:eastAsia="pt-BR"/>
              </w:rPr>
            </w:pPr>
            <w:r w:rsidRPr="00D97DC5">
              <w:rPr>
                <w:rFonts w:eastAsia="Times New Roman" w:cstheme="minorHAnsi"/>
                <w:sz w:val="20"/>
                <w:szCs w:val="20"/>
                <w:lang w:eastAsia="pt-BR"/>
              </w:rPr>
              <w:t>18</w:t>
            </w:r>
          </w:p>
        </w:tc>
        <w:tc>
          <w:tcPr>
            <w:tcW w:w="0" w:type="auto"/>
            <w:tcMar>
              <w:top w:w="0" w:type="dxa"/>
              <w:left w:w="0" w:type="dxa"/>
              <w:bottom w:w="0" w:type="dxa"/>
              <w:right w:w="120" w:type="dxa"/>
            </w:tcMar>
            <w:vAlign w:val="bottom"/>
            <w:hideMark/>
          </w:tcPr>
          <w:p w14:paraId="68896BC1" w14:textId="77777777" w:rsidR="00D97DC5" w:rsidRPr="00D97DC5" w:rsidRDefault="00D97DC5" w:rsidP="00D97DC5">
            <w:pPr>
              <w:spacing w:after="0" w:line="240" w:lineRule="auto"/>
              <w:rPr>
                <w:rFonts w:eastAsia="Times New Roman" w:cstheme="minorHAnsi"/>
                <w:sz w:val="20"/>
                <w:szCs w:val="20"/>
                <w:lang w:eastAsia="pt-BR"/>
              </w:rPr>
            </w:pPr>
            <w:r w:rsidRPr="00D97DC5">
              <w:rPr>
                <w:rFonts w:eastAsia="Times New Roman" w:cstheme="minorHAnsi"/>
                <w:sz w:val="20"/>
                <w:szCs w:val="20"/>
                <w:lang w:eastAsia="pt-BR"/>
              </w:rPr>
              <w:t>19</w:t>
            </w:r>
          </w:p>
        </w:tc>
        <w:tc>
          <w:tcPr>
            <w:tcW w:w="0" w:type="auto"/>
            <w:tcMar>
              <w:top w:w="0" w:type="dxa"/>
              <w:left w:w="0" w:type="dxa"/>
              <w:bottom w:w="0" w:type="dxa"/>
              <w:right w:w="120" w:type="dxa"/>
            </w:tcMar>
            <w:vAlign w:val="bottom"/>
            <w:hideMark/>
          </w:tcPr>
          <w:p w14:paraId="7AF7AD1E" w14:textId="77777777" w:rsidR="00D97DC5" w:rsidRPr="00D97DC5" w:rsidRDefault="00D97DC5" w:rsidP="00D97DC5">
            <w:pPr>
              <w:spacing w:after="0" w:line="240" w:lineRule="auto"/>
              <w:rPr>
                <w:rFonts w:eastAsia="Times New Roman" w:cstheme="minorHAnsi"/>
                <w:sz w:val="20"/>
                <w:szCs w:val="20"/>
                <w:lang w:eastAsia="pt-BR"/>
              </w:rPr>
            </w:pPr>
            <w:r w:rsidRPr="00D97DC5">
              <w:rPr>
                <w:rFonts w:eastAsia="Times New Roman" w:cstheme="minorHAnsi"/>
                <w:sz w:val="20"/>
                <w:szCs w:val="20"/>
                <w:lang w:eastAsia="pt-BR"/>
              </w:rPr>
              <w:t>20</w:t>
            </w:r>
          </w:p>
        </w:tc>
      </w:tr>
      <w:tr w:rsidR="00D97DC5" w:rsidRPr="00D97DC5" w14:paraId="3AB2796C" w14:textId="77777777" w:rsidTr="00D97DC5">
        <w:tc>
          <w:tcPr>
            <w:tcW w:w="0" w:type="auto"/>
            <w:tcMar>
              <w:top w:w="0" w:type="dxa"/>
              <w:left w:w="0" w:type="dxa"/>
              <w:bottom w:w="0" w:type="dxa"/>
              <w:right w:w="120" w:type="dxa"/>
            </w:tcMar>
            <w:vAlign w:val="bottom"/>
            <w:hideMark/>
          </w:tcPr>
          <w:p w14:paraId="01144A9D" w14:textId="6BCF86C2" w:rsidR="00D97DC5" w:rsidRPr="00D97DC5" w:rsidRDefault="003C509B" w:rsidP="00D97DC5">
            <w:pPr>
              <w:spacing w:after="0" w:line="240" w:lineRule="auto"/>
              <w:rPr>
                <w:rFonts w:eastAsia="Times New Roman" w:cstheme="minorHAnsi"/>
                <w:sz w:val="20"/>
                <w:szCs w:val="20"/>
                <w:lang w:eastAsia="pt-BR"/>
              </w:rPr>
            </w:pPr>
            <w:r>
              <w:rPr>
                <w:rFonts w:eastAsia="Times New Roman" w:cstheme="minorHAnsi"/>
                <w:sz w:val="20"/>
                <w:szCs w:val="20"/>
                <w:lang w:eastAsia="pt-BR"/>
              </w:rPr>
              <w:t>Nota final</w:t>
            </w:r>
          </w:p>
        </w:tc>
        <w:tc>
          <w:tcPr>
            <w:tcW w:w="0" w:type="auto"/>
            <w:tcMar>
              <w:top w:w="0" w:type="dxa"/>
              <w:left w:w="0" w:type="dxa"/>
              <w:bottom w:w="0" w:type="dxa"/>
              <w:right w:w="120" w:type="dxa"/>
            </w:tcMar>
            <w:vAlign w:val="bottom"/>
            <w:hideMark/>
          </w:tcPr>
          <w:p w14:paraId="027F1A58" w14:textId="77777777" w:rsidR="00D97DC5" w:rsidRPr="00D97DC5" w:rsidRDefault="00D97DC5" w:rsidP="00D97DC5">
            <w:pPr>
              <w:spacing w:after="0" w:line="240" w:lineRule="auto"/>
              <w:rPr>
                <w:rFonts w:eastAsia="Times New Roman" w:cstheme="minorHAnsi"/>
                <w:sz w:val="20"/>
                <w:szCs w:val="20"/>
                <w:lang w:eastAsia="pt-BR"/>
              </w:rPr>
            </w:pPr>
            <w:r w:rsidRPr="00D97DC5">
              <w:rPr>
                <w:rFonts w:eastAsia="Times New Roman" w:cstheme="minorHAnsi"/>
                <w:sz w:val="20"/>
                <w:szCs w:val="20"/>
                <w:lang w:eastAsia="pt-BR"/>
              </w:rPr>
              <w:t>84</w:t>
            </w:r>
          </w:p>
        </w:tc>
        <w:tc>
          <w:tcPr>
            <w:tcW w:w="0" w:type="auto"/>
            <w:tcMar>
              <w:top w:w="0" w:type="dxa"/>
              <w:left w:w="0" w:type="dxa"/>
              <w:bottom w:w="0" w:type="dxa"/>
              <w:right w:w="120" w:type="dxa"/>
            </w:tcMar>
            <w:vAlign w:val="bottom"/>
            <w:hideMark/>
          </w:tcPr>
          <w:p w14:paraId="61224303" w14:textId="77777777" w:rsidR="00D97DC5" w:rsidRPr="00D97DC5" w:rsidRDefault="00D97DC5" w:rsidP="00D97DC5">
            <w:pPr>
              <w:spacing w:after="0" w:line="240" w:lineRule="auto"/>
              <w:rPr>
                <w:rFonts w:eastAsia="Times New Roman" w:cstheme="minorHAnsi"/>
                <w:sz w:val="20"/>
                <w:szCs w:val="20"/>
                <w:lang w:eastAsia="pt-BR"/>
              </w:rPr>
            </w:pPr>
            <w:r w:rsidRPr="00D97DC5">
              <w:rPr>
                <w:rFonts w:eastAsia="Times New Roman" w:cstheme="minorHAnsi"/>
                <w:sz w:val="20"/>
                <w:szCs w:val="20"/>
                <w:lang w:eastAsia="pt-BR"/>
              </w:rPr>
              <w:t>75</w:t>
            </w:r>
          </w:p>
        </w:tc>
        <w:tc>
          <w:tcPr>
            <w:tcW w:w="0" w:type="auto"/>
            <w:tcMar>
              <w:top w:w="0" w:type="dxa"/>
              <w:left w:w="0" w:type="dxa"/>
              <w:bottom w:w="0" w:type="dxa"/>
              <w:right w:w="120" w:type="dxa"/>
            </w:tcMar>
            <w:vAlign w:val="bottom"/>
            <w:hideMark/>
          </w:tcPr>
          <w:p w14:paraId="7A71B365" w14:textId="77777777" w:rsidR="00D97DC5" w:rsidRPr="00D97DC5" w:rsidRDefault="00D97DC5" w:rsidP="00D97DC5">
            <w:pPr>
              <w:spacing w:after="0" w:line="240" w:lineRule="auto"/>
              <w:rPr>
                <w:rFonts w:eastAsia="Times New Roman" w:cstheme="minorHAnsi"/>
                <w:sz w:val="20"/>
                <w:szCs w:val="20"/>
                <w:lang w:eastAsia="pt-BR"/>
              </w:rPr>
            </w:pPr>
            <w:r w:rsidRPr="00D97DC5">
              <w:rPr>
                <w:rFonts w:eastAsia="Times New Roman" w:cstheme="minorHAnsi"/>
                <w:sz w:val="20"/>
                <w:szCs w:val="20"/>
                <w:lang w:eastAsia="pt-BR"/>
              </w:rPr>
              <w:t>67</w:t>
            </w:r>
          </w:p>
        </w:tc>
        <w:tc>
          <w:tcPr>
            <w:tcW w:w="0" w:type="auto"/>
            <w:tcMar>
              <w:top w:w="0" w:type="dxa"/>
              <w:left w:w="0" w:type="dxa"/>
              <w:bottom w:w="0" w:type="dxa"/>
              <w:right w:w="120" w:type="dxa"/>
            </w:tcMar>
            <w:vAlign w:val="bottom"/>
            <w:hideMark/>
          </w:tcPr>
          <w:p w14:paraId="76FC3175" w14:textId="77777777" w:rsidR="00D97DC5" w:rsidRPr="00D97DC5" w:rsidRDefault="00D97DC5" w:rsidP="00D97DC5">
            <w:pPr>
              <w:spacing w:after="0" w:line="240" w:lineRule="auto"/>
              <w:rPr>
                <w:rFonts w:eastAsia="Times New Roman" w:cstheme="minorHAnsi"/>
                <w:sz w:val="20"/>
                <w:szCs w:val="20"/>
                <w:lang w:eastAsia="pt-BR"/>
              </w:rPr>
            </w:pPr>
            <w:r w:rsidRPr="00D97DC5">
              <w:rPr>
                <w:rFonts w:eastAsia="Times New Roman" w:cstheme="minorHAnsi"/>
                <w:sz w:val="20"/>
                <w:szCs w:val="20"/>
                <w:lang w:eastAsia="pt-BR"/>
              </w:rPr>
              <w:t>60</w:t>
            </w:r>
          </w:p>
        </w:tc>
        <w:tc>
          <w:tcPr>
            <w:tcW w:w="0" w:type="auto"/>
            <w:tcMar>
              <w:top w:w="0" w:type="dxa"/>
              <w:left w:w="0" w:type="dxa"/>
              <w:bottom w:w="0" w:type="dxa"/>
              <w:right w:w="120" w:type="dxa"/>
            </w:tcMar>
            <w:vAlign w:val="bottom"/>
            <w:hideMark/>
          </w:tcPr>
          <w:p w14:paraId="44025ACD" w14:textId="77777777" w:rsidR="00D97DC5" w:rsidRPr="00D97DC5" w:rsidRDefault="00D97DC5" w:rsidP="00D97DC5">
            <w:pPr>
              <w:spacing w:after="0" w:line="240" w:lineRule="auto"/>
              <w:rPr>
                <w:rFonts w:eastAsia="Times New Roman" w:cstheme="minorHAnsi"/>
                <w:sz w:val="20"/>
                <w:szCs w:val="20"/>
                <w:lang w:eastAsia="pt-BR"/>
              </w:rPr>
            </w:pPr>
            <w:r w:rsidRPr="00D97DC5">
              <w:rPr>
                <w:rFonts w:eastAsia="Times New Roman" w:cstheme="minorHAnsi"/>
                <w:sz w:val="20"/>
                <w:szCs w:val="20"/>
                <w:lang w:eastAsia="pt-BR"/>
              </w:rPr>
              <w:t>54</w:t>
            </w:r>
          </w:p>
        </w:tc>
        <w:tc>
          <w:tcPr>
            <w:tcW w:w="0" w:type="auto"/>
            <w:tcMar>
              <w:top w:w="0" w:type="dxa"/>
              <w:left w:w="0" w:type="dxa"/>
              <w:bottom w:w="0" w:type="dxa"/>
              <w:right w:w="120" w:type="dxa"/>
            </w:tcMar>
            <w:vAlign w:val="bottom"/>
            <w:hideMark/>
          </w:tcPr>
          <w:p w14:paraId="296249B5" w14:textId="77777777" w:rsidR="00D97DC5" w:rsidRPr="00D97DC5" w:rsidRDefault="00D97DC5" w:rsidP="00D97DC5">
            <w:pPr>
              <w:spacing w:after="0" w:line="240" w:lineRule="auto"/>
              <w:rPr>
                <w:rFonts w:eastAsia="Times New Roman" w:cstheme="minorHAnsi"/>
                <w:sz w:val="20"/>
                <w:szCs w:val="20"/>
                <w:lang w:eastAsia="pt-BR"/>
              </w:rPr>
            </w:pPr>
            <w:r w:rsidRPr="00D97DC5">
              <w:rPr>
                <w:rFonts w:eastAsia="Times New Roman" w:cstheme="minorHAnsi"/>
                <w:sz w:val="20"/>
                <w:szCs w:val="20"/>
                <w:lang w:eastAsia="pt-BR"/>
              </w:rPr>
              <w:t>50</w:t>
            </w:r>
          </w:p>
        </w:tc>
      </w:tr>
    </w:tbl>
    <w:p w14:paraId="7598FE3F" w14:textId="1371B225" w:rsidR="008975DA" w:rsidRDefault="008975DA"/>
    <w:p w14:paraId="43949DFF" w14:textId="77777777" w:rsidR="003C509B" w:rsidRDefault="003C509B">
      <w:r w:rsidRPr="003C509B">
        <w:t>Alexei prefere mais tempo livre a menos tempo livre</w:t>
      </w:r>
    </w:p>
    <w:p w14:paraId="0BCBFE0D" w14:textId="349141C3" w:rsidR="003C509B" w:rsidRDefault="003C509B">
      <w:r w:rsidRPr="003C509B">
        <w:t>As combinações A e B têm nota 84, mas Alexei prefere A porque possui mais tempo livre.</w:t>
      </w:r>
    </w:p>
    <w:p w14:paraId="0B5BAE68" w14:textId="64120596" w:rsidR="00D97DC5" w:rsidRDefault="00500DAC">
      <w:r>
        <w:rPr>
          <w:noProof/>
        </w:rPr>
        <w:drawing>
          <wp:inline distT="0" distB="0" distL="0" distR="0" wp14:anchorId="682D8F61" wp14:editId="25F5DC52">
            <wp:extent cx="5400040" cy="296037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00040" cy="2960370"/>
                    </a:xfrm>
                    <a:prstGeom prst="rect">
                      <a:avLst/>
                    </a:prstGeom>
                    <a:noFill/>
                    <a:ln>
                      <a:noFill/>
                    </a:ln>
                  </pic:spPr>
                </pic:pic>
              </a:graphicData>
            </a:graphic>
          </wp:inline>
        </w:drawing>
      </w:r>
    </w:p>
    <w:p w14:paraId="1C11CA46" w14:textId="77777777" w:rsidR="00500DAC" w:rsidRDefault="00500DAC">
      <w:r w:rsidRPr="00500DAC">
        <w:t>Alexei prefere uma nota alta a uma nota baixa</w:t>
      </w:r>
    </w:p>
    <w:p w14:paraId="226D367E" w14:textId="7189A0EA" w:rsidR="00500DAC" w:rsidRDefault="00500DAC">
      <w:r w:rsidRPr="00500DAC">
        <w:t>Nas combinações C e D, Alexei tem 20 horas de tempo livre por dia, mas prefere D porque isso lhe dá uma nota mais alta.</w:t>
      </w:r>
    </w:p>
    <w:p w14:paraId="47EF27C5" w14:textId="17D86D42" w:rsidR="00500DAC" w:rsidRDefault="00204754">
      <w:r>
        <w:rPr>
          <w:noProof/>
        </w:rPr>
        <w:lastRenderedPageBreak/>
        <w:drawing>
          <wp:inline distT="0" distB="0" distL="0" distR="0" wp14:anchorId="18F5348E" wp14:editId="075D0D6B">
            <wp:extent cx="5400040" cy="2960370"/>
            <wp:effectExtent l="0" t="0" r="0"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00040" cy="2960370"/>
                    </a:xfrm>
                    <a:prstGeom prst="rect">
                      <a:avLst/>
                    </a:prstGeom>
                    <a:noFill/>
                    <a:ln>
                      <a:noFill/>
                    </a:ln>
                  </pic:spPr>
                </pic:pic>
              </a:graphicData>
            </a:graphic>
          </wp:inline>
        </w:drawing>
      </w:r>
    </w:p>
    <w:p w14:paraId="55CABD41" w14:textId="77777777" w:rsidR="00204754" w:rsidRDefault="00204754">
      <w:r w:rsidRPr="00204754">
        <w:t>Indiferença</w:t>
      </w:r>
    </w:p>
    <w:p w14:paraId="64E436F8" w14:textId="3747BA81" w:rsidR="00204754" w:rsidRPr="001218E1" w:rsidRDefault="00204754">
      <w:r w:rsidRPr="00204754">
        <w:t>Não sabemos se Alexei prefere A ou E, então perguntamos a ele - ele diz que é indiferente.</w:t>
      </w:r>
    </w:p>
    <w:p w14:paraId="07A8F57A" w14:textId="214DA348" w:rsidR="00931137" w:rsidRDefault="00204754">
      <w:r>
        <w:rPr>
          <w:noProof/>
        </w:rPr>
        <w:drawing>
          <wp:inline distT="0" distB="0" distL="0" distR="0" wp14:anchorId="5F088AED" wp14:editId="3E1AB2E4">
            <wp:extent cx="5400040" cy="2960370"/>
            <wp:effectExtent l="0" t="0" r="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00040" cy="2960370"/>
                    </a:xfrm>
                    <a:prstGeom prst="rect">
                      <a:avLst/>
                    </a:prstGeom>
                    <a:noFill/>
                    <a:ln>
                      <a:noFill/>
                    </a:ln>
                  </pic:spPr>
                </pic:pic>
              </a:graphicData>
            </a:graphic>
          </wp:inline>
        </w:drawing>
      </w:r>
    </w:p>
    <w:p w14:paraId="070FE3D0" w14:textId="77777777" w:rsidR="004D594D" w:rsidRDefault="004D594D">
      <w:r w:rsidRPr="004D594D">
        <w:t>Mais combinações dando o mesmo utilitário</w:t>
      </w:r>
    </w:p>
    <w:p w14:paraId="3A7DBB73" w14:textId="07A34422" w:rsidR="00204754" w:rsidRDefault="004D594D">
      <w:r w:rsidRPr="004D594D">
        <w:t xml:space="preserve">Alexei diz que F é outra combinação que lhe daria a mesma utilidade que A e </w:t>
      </w:r>
      <w:proofErr w:type="spellStart"/>
      <w:r w:rsidRPr="004D594D">
        <w:t>E</w:t>
      </w:r>
      <w:proofErr w:type="spellEnd"/>
      <w:r w:rsidRPr="004D594D">
        <w:t>.</w:t>
      </w:r>
    </w:p>
    <w:p w14:paraId="1D798E37" w14:textId="51B1FC57" w:rsidR="004D594D" w:rsidRDefault="004D594D">
      <w:r>
        <w:rPr>
          <w:noProof/>
        </w:rPr>
        <w:lastRenderedPageBreak/>
        <w:drawing>
          <wp:inline distT="0" distB="0" distL="0" distR="0" wp14:anchorId="5DAF61EF" wp14:editId="5D24392B">
            <wp:extent cx="5400040" cy="2960370"/>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00040" cy="2960370"/>
                    </a:xfrm>
                    <a:prstGeom prst="rect">
                      <a:avLst/>
                    </a:prstGeom>
                    <a:noFill/>
                    <a:ln>
                      <a:noFill/>
                    </a:ln>
                  </pic:spPr>
                </pic:pic>
              </a:graphicData>
            </a:graphic>
          </wp:inline>
        </w:drawing>
      </w:r>
    </w:p>
    <w:p w14:paraId="169BF4EF" w14:textId="77777777" w:rsidR="00D439DF" w:rsidRDefault="00D439DF">
      <w:r w:rsidRPr="00D439DF">
        <w:t>Construindo a curva de indiferença</w:t>
      </w:r>
    </w:p>
    <w:p w14:paraId="342A67A7" w14:textId="7810412C" w:rsidR="004D594D" w:rsidRDefault="00D439DF">
      <w:r w:rsidRPr="00D439DF">
        <w:t>Ao fazer mais perguntas, descobrimos que Alexei é indiferente entre todas essas combinações entre A e D.</w:t>
      </w:r>
    </w:p>
    <w:p w14:paraId="22A138B6" w14:textId="31603605" w:rsidR="00D439DF" w:rsidRDefault="00D439DF">
      <w:r>
        <w:rPr>
          <w:noProof/>
        </w:rPr>
        <w:drawing>
          <wp:inline distT="0" distB="0" distL="0" distR="0" wp14:anchorId="559F1E42" wp14:editId="553A1C65">
            <wp:extent cx="5400040" cy="2960370"/>
            <wp:effectExtent l="0" t="0" r="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00040" cy="2960370"/>
                    </a:xfrm>
                    <a:prstGeom prst="rect">
                      <a:avLst/>
                    </a:prstGeom>
                    <a:noFill/>
                    <a:ln>
                      <a:noFill/>
                    </a:ln>
                  </pic:spPr>
                </pic:pic>
              </a:graphicData>
            </a:graphic>
          </wp:inline>
        </w:drawing>
      </w:r>
    </w:p>
    <w:p w14:paraId="0486A4A9" w14:textId="77777777" w:rsidR="00D439DF" w:rsidRDefault="00D439DF">
      <w:r w:rsidRPr="00D439DF">
        <w:t>Construindo a curva de indiferença</w:t>
      </w:r>
    </w:p>
    <w:p w14:paraId="530523CC" w14:textId="4E509590" w:rsidR="00D439DF" w:rsidRPr="001218E1" w:rsidRDefault="00D439DF">
      <w:r w:rsidRPr="00D439DF">
        <w:t>Esses pontos são unidos para formar uma curva de indiferença.</w:t>
      </w:r>
    </w:p>
    <w:p w14:paraId="77DDF48D" w14:textId="22C2DC91" w:rsidR="00931137" w:rsidRDefault="007D1B50">
      <w:r>
        <w:rPr>
          <w:noProof/>
        </w:rPr>
        <w:lastRenderedPageBreak/>
        <w:drawing>
          <wp:inline distT="0" distB="0" distL="0" distR="0" wp14:anchorId="76DE84BC" wp14:editId="4747A647">
            <wp:extent cx="5400040" cy="2960370"/>
            <wp:effectExtent l="0" t="0" r="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00040" cy="2960370"/>
                    </a:xfrm>
                    <a:prstGeom prst="rect">
                      <a:avLst/>
                    </a:prstGeom>
                    <a:noFill/>
                    <a:ln>
                      <a:noFill/>
                    </a:ln>
                  </pic:spPr>
                </pic:pic>
              </a:graphicData>
            </a:graphic>
          </wp:inline>
        </w:drawing>
      </w:r>
    </w:p>
    <w:p w14:paraId="57988851" w14:textId="77777777" w:rsidR="007D1B50" w:rsidRDefault="007D1B50">
      <w:r w:rsidRPr="007D1B50">
        <w:t>Outras curvas de indiferença</w:t>
      </w:r>
    </w:p>
    <w:p w14:paraId="28947A4C" w14:textId="61C82DF9" w:rsidR="007D1B50" w:rsidRPr="001218E1" w:rsidRDefault="007D1B50">
      <w:r w:rsidRPr="007D1B50">
        <w:t>As curvas de indiferença podem ser desenhadas através de qualquer ponto do diagrama, para mostrar outros pontos com a mesma utilidade. Podemos construir outras curvas, começando de B ou C da mesma maneira que antes, descobrindo quais combinações dão a mesma quantidade de utilidade.</w:t>
      </w:r>
    </w:p>
    <w:p w14:paraId="6F2BC842" w14:textId="77777777" w:rsidR="00C25EE8" w:rsidRDefault="00C25EE8">
      <w:r w:rsidRPr="00C25EE8">
        <w:t>Se você observar as três curvas desenhadas na Figura 4.8, poderá ver que a que passa por A oferece maior utilidade do que a que passa por B. A curva por C oferece a menor utilidade das três. Para descrever preferências, não precisamos saber a utilidade exata de cada opção; precisamos apenas saber quais combinações fornecem mais ou menos utilidade do que outras.</w:t>
      </w:r>
    </w:p>
    <w:p w14:paraId="2970330D" w14:textId="77777777" w:rsidR="00C25EE8" w:rsidRPr="00C25EE8" w:rsidRDefault="00C25EE8">
      <w:pPr>
        <w:rPr>
          <w:b/>
          <w:bCs/>
        </w:rPr>
      </w:pPr>
      <w:r w:rsidRPr="00C25EE8">
        <w:rPr>
          <w:b/>
          <w:bCs/>
        </w:rPr>
        <w:t>Resumo das curvas de indiferença</w:t>
      </w:r>
    </w:p>
    <w:p w14:paraId="18FBBE03" w14:textId="044935CB" w:rsidR="00931137" w:rsidRPr="001218E1" w:rsidRDefault="00C25EE8">
      <w:r w:rsidRPr="00C25EE8">
        <w:t>As curvas que desenhamos capturam nossas suposições típicas sobre as preferências das pessoas entre dois bens. Noutros modelos, estes serão frequentemente bens de consumo</w:t>
      </w:r>
      <w:r w:rsidR="00934291">
        <w:rPr>
          <w:rStyle w:val="Refdenotaderodap"/>
        </w:rPr>
        <w:footnoteReference w:id="14"/>
      </w:r>
      <w:r w:rsidRPr="00C25EE8">
        <w:t>, como alimentos ou roupas, e nos referimos à pessoa como consumidor. No nosso modelo de preferências de um aluno, os produtos são 'nota final' e 'tempo livre'. Notar que:</w:t>
      </w:r>
    </w:p>
    <w:p w14:paraId="74BE2222" w14:textId="060D5BED" w:rsidR="00732800" w:rsidRDefault="00732800" w:rsidP="00732800">
      <w:pPr>
        <w:pStyle w:val="PargrafodaLista"/>
        <w:numPr>
          <w:ilvl w:val="0"/>
          <w:numId w:val="9"/>
        </w:numPr>
      </w:pPr>
      <w:r w:rsidRPr="00732800">
        <w:t xml:space="preserve">As curvas de indiferença inclinam-se para baixo devido a trocas: </w:t>
      </w:r>
      <w:r>
        <w:t>c</w:t>
      </w:r>
      <w:r w:rsidRPr="00732800">
        <w:t xml:space="preserve">omo os recursos (como tempo ou dinheiro) são limitados, obter mais de um bem geralmente significa renunciar a outros bens. Portanto, se você for indiferente entre duas combinações, a combinação que tem mais de um bem deve ter menos </w:t>
      </w:r>
      <w:r w:rsidR="00C44CA1">
        <w:t>do outro bem</w:t>
      </w:r>
      <w:r w:rsidRPr="00732800">
        <w:t>.</w:t>
      </w:r>
    </w:p>
    <w:p w14:paraId="242ED614" w14:textId="0AF3FB0C" w:rsidR="00C44CA1" w:rsidRDefault="00732800" w:rsidP="00732800">
      <w:pPr>
        <w:pStyle w:val="PargrafodaLista"/>
        <w:numPr>
          <w:ilvl w:val="0"/>
          <w:numId w:val="9"/>
        </w:numPr>
      </w:pPr>
      <w:r w:rsidRPr="00732800">
        <w:t xml:space="preserve">As curvas de indiferença mais altas correspondem a níveis mais altos de utilidade: à medida que avançamos e à direita no diagrama, mais distantes da origem, passamos para combinações com mais de </w:t>
      </w:r>
      <w:r w:rsidR="001311C2">
        <w:t>ambos os bens</w:t>
      </w:r>
      <w:r w:rsidRPr="00732800">
        <w:t>.</w:t>
      </w:r>
    </w:p>
    <w:p w14:paraId="17C7DB49" w14:textId="77777777" w:rsidR="001311C2" w:rsidRDefault="00732800" w:rsidP="00732800">
      <w:pPr>
        <w:pStyle w:val="PargrafodaLista"/>
        <w:numPr>
          <w:ilvl w:val="0"/>
          <w:numId w:val="9"/>
        </w:numPr>
      </w:pPr>
      <w:r w:rsidRPr="00732800">
        <w:t>As curvas de indiferença geralmente são suaves: pequenas alterações na quantidade de mercadorias não causam grandes saltos na utilidade.</w:t>
      </w:r>
    </w:p>
    <w:p w14:paraId="1258D507" w14:textId="77777777" w:rsidR="001311C2" w:rsidRDefault="00732800" w:rsidP="00732800">
      <w:pPr>
        <w:pStyle w:val="PargrafodaLista"/>
        <w:numPr>
          <w:ilvl w:val="0"/>
          <w:numId w:val="9"/>
        </w:numPr>
      </w:pPr>
      <w:r w:rsidRPr="00732800">
        <w:t>As curvas de indiferença não se cruzam: faça o Exercício 4.5 para entender o porquê.</w:t>
      </w:r>
    </w:p>
    <w:p w14:paraId="0CB52514" w14:textId="74F12A62" w:rsidR="00931137" w:rsidRDefault="00732800" w:rsidP="00732800">
      <w:pPr>
        <w:pStyle w:val="PargrafodaLista"/>
        <w:numPr>
          <w:ilvl w:val="0"/>
          <w:numId w:val="9"/>
        </w:numPr>
      </w:pPr>
      <w:r w:rsidRPr="00732800">
        <w:t>À medida que você se move para a direita ao longo de uma curva de indiferença, ela se torna mais plana.</w:t>
      </w:r>
    </w:p>
    <w:p w14:paraId="3BDBBF8E" w14:textId="77777777" w:rsidR="006B4CB2" w:rsidRPr="006B4CB2" w:rsidRDefault="006B4CB2" w:rsidP="001311C2">
      <w:pPr>
        <w:rPr>
          <w:b/>
          <w:bCs/>
        </w:rPr>
      </w:pPr>
      <w:r w:rsidRPr="006B4CB2">
        <w:rPr>
          <w:b/>
          <w:bCs/>
        </w:rPr>
        <w:lastRenderedPageBreak/>
        <w:t>Pergunta 4.6 Escolha a (s) resposta (s) correta (s)</w:t>
      </w:r>
    </w:p>
    <w:p w14:paraId="432344B6" w14:textId="77777777" w:rsidR="006B4CB2" w:rsidRDefault="006B4CB2" w:rsidP="001311C2">
      <w:r w:rsidRPr="006B4CB2">
        <w:t>Com base na Figura 4.8, qual das seguintes afirmações está correta?</w:t>
      </w:r>
    </w:p>
    <w:p w14:paraId="684BFACC" w14:textId="77777777" w:rsidR="006B4CB2" w:rsidRDefault="006B4CB2" w:rsidP="001311C2">
      <w:r w:rsidRPr="006B4CB2">
        <w:t>A é a escolha preferida do aluno, pois ele alcançaria a nota mais alta.</w:t>
      </w:r>
    </w:p>
    <w:p w14:paraId="6E5FD5F2" w14:textId="77777777" w:rsidR="006B4CB2" w:rsidRDefault="006B4CB2" w:rsidP="001311C2">
      <w:r w:rsidRPr="006B4CB2">
        <w:t>Em A, o aluno está disposto a desistir de 34 pontos por 5 horas extras de tempo livre.</w:t>
      </w:r>
    </w:p>
    <w:p w14:paraId="1DD6A0F2" w14:textId="77777777" w:rsidR="006B4CB2" w:rsidRDefault="006B4CB2" w:rsidP="001311C2">
      <w:r w:rsidRPr="006B4CB2">
        <w:t>Se em B o número de horas livres for 10, o aluno ficará 50% mais feliz em A do que em B.</w:t>
      </w:r>
    </w:p>
    <w:p w14:paraId="62F3DE52" w14:textId="4DE91DD5" w:rsidR="001311C2" w:rsidRDefault="006B4CB2" w:rsidP="001311C2">
      <w:r w:rsidRPr="006B4CB2">
        <w:t>O aluno prefere estritamente uma nota de 54 com 19 horas de tempo livre a uma nota de 67 com 18 horas de tempo livre.</w:t>
      </w:r>
    </w:p>
    <w:p w14:paraId="032A5DE2" w14:textId="0B6050FD" w:rsidR="006B4CB2" w:rsidRDefault="006B4CB2" w:rsidP="001311C2"/>
    <w:p w14:paraId="5FBCD7E7" w14:textId="77777777" w:rsidR="00A0520F" w:rsidRPr="00A0520F" w:rsidRDefault="00A0520F" w:rsidP="001311C2">
      <w:pPr>
        <w:rPr>
          <w:b/>
          <w:bCs/>
        </w:rPr>
      </w:pPr>
      <w:r w:rsidRPr="00A0520F">
        <w:rPr>
          <w:b/>
          <w:bCs/>
        </w:rPr>
        <w:t>A taxa marginal de substituição (MRS): trade-</w:t>
      </w:r>
      <w:proofErr w:type="spellStart"/>
      <w:r w:rsidRPr="00A0520F">
        <w:rPr>
          <w:b/>
          <w:bCs/>
        </w:rPr>
        <w:t>offs</w:t>
      </w:r>
      <w:proofErr w:type="spellEnd"/>
      <w:r w:rsidRPr="00A0520F">
        <w:rPr>
          <w:b/>
          <w:bCs/>
        </w:rPr>
        <w:t xml:space="preserve"> entre objetivos</w:t>
      </w:r>
    </w:p>
    <w:p w14:paraId="644B7A0A" w14:textId="77777777" w:rsidR="00F43430" w:rsidRDefault="00A0520F" w:rsidP="001311C2">
      <w:r w:rsidRPr="00A0520F">
        <w:t xml:space="preserve">Veja as curvas de indiferença de Alexei, que são plotadas novamente na Figura 4.9. Se ele está em A, com 15 horas de tempo livre e uma nota de 84, ele estaria disposto a sacrificar 9 pontos percentuais por uma hora extra de tempo livre, levando-o para E (lembre-se de que ele é indiferente entre A e </w:t>
      </w:r>
      <w:proofErr w:type="spellStart"/>
      <w:r w:rsidRPr="00A0520F">
        <w:t>E</w:t>
      </w:r>
      <w:proofErr w:type="spellEnd"/>
      <w:r w:rsidRPr="00A0520F">
        <w:t>). Dizemos que sua taxa marginal de substituição (</w:t>
      </w:r>
      <w:r w:rsidR="00F43430">
        <w:t>TMS</w:t>
      </w:r>
      <w:r w:rsidRPr="00A0520F">
        <w:t>)</w:t>
      </w:r>
      <w:r w:rsidR="00F43430">
        <w:rPr>
          <w:rStyle w:val="Refdenotaderodap"/>
        </w:rPr>
        <w:footnoteReference w:id="15"/>
      </w:r>
      <w:r w:rsidRPr="00A0520F">
        <w:t xml:space="preserve"> entre notas e tempo livre em A é nove; é a redução na nota que manteria a utilidade de Alexei constante após um aumento de uma hora no tempo livre.</w:t>
      </w:r>
    </w:p>
    <w:p w14:paraId="090FC1FF" w14:textId="7E92E7A3" w:rsidR="006B4CB2" w:rsidRDefault="00A0520F" w:rsidP="001311C2">
      <w:r w:rsidRPr="00A0520F">
        <w:t xml:space="preserve">Desenhamos as curvas de indiferença como se tornando gradualmente mais achatadas, porque parece razoável supor que, quanto mais tempo livre e menor a nota que ele </w:t>
      </w:r>
      <w:r w:rsidR="00FF0689" w:rsidRPr="00A0520F">
        <w:t>tiver menos disposto ele</w:t>
      </w:r>
      <w:r w:rsidRPr="00A0520F">
        <w:t xml:space="preserve"> estará a sacrificar mais pontos percentuais em troca do tempo livre, de modo que sua </w:t>
      </w:r>
      <w:r w:rsidR="00FF0689">
        <w:t>TMS</w:t>
      </w:r>
      <w:r w:rsidRPr="00A0520F">
        <w:t xml:space="preserve"> será mais </w:t>
      </w:r>
      <w:r w:rsidR="0047780C" w:rsidRPr="00A0520F">
        <w:t>baixa</w:t>
      </w:r>
      <w:r w:rsidRPr="00A0520F">
        <w:t xml:space="preserve">. Na Figura 4.9, calculamos a </w:t>
      </w:r>
      <w:r w:rsidR="00FF0689">
        <w:t xml:space="preserve">TMS </w:t>
      </w:r>
      <w:r w:rsidRPr="00A0520F">
        <w:t xml:space="preserve">para algumas combinações ao longo da curva de indiferença. Você pode ver que, quando Alexei tem mais tempo livre e uma nota mais baixa, a </w:t>
      </w:r>
      <w:r w:rsidR="0047780C">
        <w:t>TMS</w:t>
      </w:r>
      <w:r w:rsidRPr="00A0520F">
        <w:t xml:space="preserve"> - o número de pontos percentuais que ele desistiria para ganhar uma hora extra de tempo livre - diminui gradualmente.</w:t>
      </w:r>
    </w:p>
    <w:p w14:paraId="64CD648E" w14:textId="0A81251D" w:rsidR="0047780C" w:rsidRDefault="0047780C" w:rsidP="001311C2">
      <w:r w:rsidRPr="0047780C">
        <w:t>Figura 4.9 A taxa marginal de substituição.</w:t>
      </w:r>
    </w:p>
    <w:p w14:paraId="17797226" w14:textId="299BE09B" w:rsidR="0047780C" w:rsidRDefault="00495E52" w:rsidP="001311C2">
      <w:r>
        <w:rPr>
          <w:noProof/>
        </w:rPr>
        <w:lastRenderedPageBreak/>
        <w:drawing>
          <wp:inline distT="0" distB="0" distL="0" distR="0" wp14:anchorId="49FB4702" wp14:editId="3D7E1942">
            <wp:extent cx="5400040" cy="2960370"/>
            <wp:effectExtent l="0" t="0" r="0"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00040" cy="2960370"/>
                    </a:xfrm>
                    <a:prstGeom prst="rect">
                      <a:avLst/>
                    </a:prstGeom>
                    <a:noFill/>
                    <a:ln>
                      <a:noFill/>
                    </a:ln>
                  </pic:spPr>
                </pic:pic>
              </a:graphicData>
            </a:graphic>
          </wp:inline>
        </w:drawing>
      </w:r>
    </w:p>
    <w:p w14:paraId="60D38B13" w14:textId="77777777" w:rsidR="00495E52" w:rsidRDefault="00495E52" w:rsidP="001311C2">
      <w:r w:rsidRPr="00495E52">
        <w:t>Curvas de indiferença de Alexei</w:t>
      </w:r>
    </w:p>
    <w:p w14:paraId="5C0455CD" w14:textId="2E8B4167" w:rsidR="00495E52" w:rsidRDefault="00495E52" w:rsidP="001311C2">
      <w:r w:rsidRPr="00495E52">
        <w:t>O diagrama mostra três curvas de indiferença para Alexei. A curva mais à esquerda oferece a menor satisfação.</w:t>
      </w:r>
    </w:p>
    <w:p w14:paraId="2F58DCAB" w14:textId="034DB248" w:rsidR="00495E52" w:rsidRDefault="00495E52" w:rsidP="001311C2">
      <w:r>
        <w:rPr>
          <w:noProof/>
        </w:rPr>
        <w:drawing>
          <wp:inline distT="0" distB="0" distL="0" distR="0" wp14:anchorId="5C266075" wp14:editId="38FDFFDE">
            <wp:extent cx="5400040" cy="2966720"/>
            <wp:effectExtent l="0" t="0" r="0" b="508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00040" cy="2966720"/>
                    </a:xfrm>
                    <a:prstGeom prst="rect">
                      <a:avLst/>
                    </a:prstGeom>
                    <a:noFill/>
                    <a:ln>
                      <a:noFill/>
                    </a:ln>
                  </pic:spPr>
                </pic:pic>
              </a:graphicData>
            </a:graphic>
          </wp:inline>
        </w:drawing>
      </w:r>
    </w:p>
    <w:p w14:paraId="4286E130" w14:textId="77777777" w:rsidR="008310E0" w:rsidRDefault="008310E0" w:rsidP="001311C2">
      <w:r w:rsidRPr="008310E0">
        <w:t>Ponto A</w:t>
      </w:r>
    </w:p>
    <w:p w14:paraId="56BD2456" w14:textId="4B79C175" w:rsidR="00495E52" w:rsidRDefault="008310E0" w:rsidP="001311C2">
      <w:r w:rsidRPr="008310E0">
        <w:t>Em A, ele tem 15 horas de tempo livre e sua nota é 84.</w:t>
      </w:r>
    </w:p>
    <w:p w14:paraId="18FF893C" w14:textId="63A0D162" w:rsidR="008310E0" w:rsidRDefault="008310E0" w:rsidP="001311C2">
      <w:r>
        <w:rPr>
          <w:noProof/>
        </w:rPr>
        <w:lastRenderedPageBreak/>
        <w:drawing>
          <wp:inline distT="0" distB="0" distL="0" distR="0" wp14:anchorId="37AA9815" wp14:editId="5F693EF3">
            <wp:extent cx="5400040" cy="2960370"/>
            <wp:effectExtent l="0" t="0" r="0" b="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00040" cy="2960370"/>
                    </a:xfrm>
                    <a:prstGeom prst="rect">
                      <a:avLst/>
                    </a:prstGeom>
                    <a:noFill/>
                    <a:ln>
                      <a:noFill/>
                    </a:ln>
                  </pic:spPr>
                </pic:pic>
              </a:graphicData>
            </a:graphic>
          </wp:inline>
        </w:drawing>
      </w:r>
    </w:p>
    <w:p w14:paraId="1E1B926C" w14:textId="77777777" w:rsidR="008310E0" w:rsidRDefault="008310E0" w:rsidP="001311C2">
      <w:r w:rsidRPr="008310E0">
        <w:t xml:space="preserve">Alexei é indiferente entre A e </w:t>
      </w:r>
      <w:proofErr w:type="spellStart"/>
      <w:r w:rsidRPr="008310E0">
        <w:t>E</w:t>
      </w:r>
      <w:proofErr w:type="spellEnd"/>
    </w:p>
    <w:p w14:paraId="2B8D8607" w14:textId="22CD04C4" w:rsidR="008310E0" w:rsidRDefault="008310E0" w:rsidP="001311C2">
      <w:r w:rsidRPr="008310E0">
        <w:t>Ele estaria disposto a passar de A para E, perdendo 9 pontos percentuais por uma hora extra de tempo livre. Sua taxa marginal de substituição é 9. A curva de indiferença é acentuada em A.</w:t>
      </w:r>
    </w:p>
    <w:p w14:paraId="2E3C8A47" w14:textId="53B245BB" w:rsidR="008310E0" w:rsidRDefault="00253F85" w:rsidP="001311C2">
      <w:r>
        <w:rPr>
          <w:noProof/>
        </w:rPr>
        <w:drawing>
          <wp:inline distT="0" distB="0" distL="0" distR="0" wp14:anchorId="1A99CC9A" wp14:editId="2CF87BCD">
            <wp:extent cx="5400040" cy="2960370"/>
            <wp:effectExtent l="0" t="0" r="0" b="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00040" cy="2960370"/>
                    </a:xfrm>
                    <a:prstGeom prst="rect">
                      <a:avLst/>
                    </a:prstGeom>
                    <a:noFill/>
                    <a:ln>
                      <a:noFill/>
                    </a:ln>
                  </pic:spPr>
                </pic:pic>
              </a:graphicData>
            </a:graphic>
          </wp:inline>
        </w:drawing>
      </w:r>
    </w:p>
    <w:p w14:paraId="7E54136E" w14:textId="77777777" w:rsidR="00253F85" w:rsidRDefault="00253F85" w:rsidP="001311C2">
      <w:r w:rsidRPr="00253F85">
        <w:t>Alexei é indiferente entre H e D</w:t>
      </w:r>
    </w:p>
    <w:p w14:paraId="792A041A" w14:textId="67D13D0F" w:rsidR="00253F85" w:rsidRDefault="00253F85" w:rsidP="001311C2">
      <w:r w:rsidRPr="00253F85">
        <w:t xml:space="preserve">Em H, ele está disposto a desistir de 4 pontos por uma hora extra de tempo livre. Sua </w:t>
      </w:r>
      <w:r>
        <w:t xml:space="preserve">TMS </w:t>
      </w:r>
      <w:r w:rsidRPr="00253F85">
        <w:t xml:space="preserve">é 4. À medida que descemos a curva de indiferença, a </w:t>
      </w:r>
      <w:r>
        <w:t>TMS</w:t>
      </w:r>
      <w:r w:rsidRPr="00253F85">
        <w:t xml:space="preserve"> diminui, porque os pontos se tornam escassos em relação ao tempo livre. A curva de indiferença se torna mais plana.</w:t>
      </w:r>
    </w:p>
    <w:p w14:paraId="4107D8F0" w14:textId="34064E7C" w:rsidR="00253F85" w:rsidRDefault="006F5E6A" w:rsidP="001311C2">
      <w:r>
        <w:rPr>
          <w:noProof/>
        </w:rPr>
        <w:lastRenderedPageBreak/>
        <w:drawing>
          <wp:inline distT="0" distB="0" distL="0" distR="0" wp14:anchorId="6596739E" wp14:editId="29C98BD6">
            <wp:extent cx="5400040" cy="2960370"/>
            <wp:effectExtent l="0" t="0" r="0" b="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00040" cy="2960370"/>
                    </a:xfrm>
                    <a:prstGeom prst="rect">
                      <a:avLst/>
                    </a:prstGeom>
                    <a:noFill/>
                    <a:ln>
                      <a:noFill/>
                    </a:ln>
                  </pic:spPr>
                </pic:pic>
              </a:graphicData>
            </a:graphic>
          </wp:inline>
        </w:drawing>
      </w:r>
    </w:p>
    <w:p w14:paraId="5A264734" w14:textId="77777777" w:rsidR="006F5E6A" w:rsidRDefault="006F5E6A" w:rsidP="001311C2">
      <w:r w:rsidRPr="006F5E6A">
        <w:t>Todas as combinações com 15 horas de tempo livre</w:t>
      </w:r>
    </w:p>
    <w:p w14:paraId="70FDB84C" w14:textId="39EAA7A3" w:rsidR="006F5E6A" w:rsidRDefault="006F5E6A" w:rsidP="001311C2">
      <w:r w:rsidRPr="006F5E6A">
        <w:t xml:space="preserve">Veja as combinações com 15 horas de tempo livre. Na curva mais baixa, a nota é baixa e a </w:t>
      </w:r>
      <w:r>
        <w:t>TMS</w:t>
      </w:r>
      <w:r w:rsidRPr="006F5E6A">
        <w:t xml:space="preserve"> é pequena. Alexei estaria disposto a desistir de apenas alguns pontos por uma hora de tempo livre. À medida que avançamos na linha vertical, as curvas de indiferença são mais acentuadas - a </w:t>
      </w:r>
      <w:r>
        <w:t xml:space="preserve">TMS </w:t>
      </w:r>
      <w:r w:rsidRPr="006F5E6A">
        <w:t>aumenta.</w:t>
      </w:r>
    </w:p>
    <w:p w14:paraId="0CCFF078" w14:textId="7E3390EB" w:rsidR="001311C2" w:rsidRDefault="00F077E8" w:rsidP="001311C2">
      <w:r>
        <w:rPr>
          <w:noProof/>
        </w:rPr>
        <w:drawing>
          <wp:inline distT="0" distB="0" distL="0" distR="0" wp14:anchorId="60C3DD4C" wp14:editId="5733EDB8">
            <wp:extent cx="5400040" cy="2960370"/>
            <wp:effectExtent l="0" t="0" r="0" b="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400040" cy="2960370"/>
                    </a:xfrm>
                    <a:prstGeom prst="rect">
                      <a:avLst/>
                    </a:prstGeom>
                    <a:noFill/>
                    <a:ln>
                      <a:noFill/>
                    </a:ln>
                  </pic:spPr>
                </pic:pic>
              </a:graphicData>
            </a:graphic>
          </wp:inline>
        </w:drawing>
      </w:r>
    </w:p>
    <w:p w14:paraId="741A7839" w14:textId="77777777" w:rsidR="00F077E8" w:rsidRDefault="00F077E8" w:rsidP="001311C2">
      <w:r w:rsidRPr="00F077E8">
        <w:t>Todas as combinações com nota 54</w:t>
      </w:r>
    </w:p>
    <w:p w14:paraId="1B4B88DA" w14:textId="32DCC238" w:rsidR="00F077E8" w:rsidRDefault="00F077E8" w:rsidP="001311C2">
      <w:r w:rsidRPr="00F077E8">
        <w:t xml:space="preserve">Agora observe todas as combinações com um grau de 54. Na curva mais à esquerda, o tempo livre é escasso e a </w:t>
      </w:r>
      <w:r>
        <w:t xml:space="preserve">TMS </w:t>
      </w:r>
      <w:r w:rsidRPr="00F077E8">
        <w:t xml:space="preserve">é alta. À medida que avançamos para a direita ao longo da linha vermelha, ele está menos disposto a desistir de pontos por tempo livre. A </w:t>
      </w:r>
      <w:r>
        <w:t xml:space="preserve">TMS </w:t>
      </w:r>
      <w:r w:rsidRPr="00F077E8">
        <w:t>diminui, as curvas de indiferença ficam mais planas.</w:t>
      </w:r>
    </w:p>
    <w:p w14:paraId="75241731" w14:textId="77777777" w:rsidR="00413A4C" w:rsidRDefault="00413A4C" w:rsidP="001311C2">
      <w:r w:rsidRPr="00413A4C">
        <w:t xml:space="preserve">A </w:t>
      </w:r>
      <w:r>
        <w:t>TMS</w:t>
      </w:r>
      <w:r w:rsidRPr="00413A4C">
        <w:t xml:space="preserve"> é a inclinação da curva de indiferença; cai à medida que avançamos para a direita ao longo da curva. Se você passar de um ponto para outro na Figura 4.9, poderá ver que as curvas </w:t>
      </w:r>
      <w:r w:rsidRPr="00413A4C">
        <w:lastRenderedPageBreak/>
        <w:t xml:space="preserve">de indiferença ficam mais planas se você aumentar a quantidade de tempo livre e mais acentuadas se você aumentar a nota. Quando o tempo livre é escasso em relação às notas, Alexei está menos disposto a sacrificar uma hora por uma nota mais alta - sua </w:t>
      </w:r>
      <w:r>
        <w:t xml:space="preserve">TMS </w:t>
      </w:r>
      <w:r w:rsidRPr="00413A4C">
        <w:t>é alta e sua curva de indiferença é íngreme.</w:t>
      </w:r>
    </w:p>
    <w:p w14:paraId="5B991586" w14:textId="77777777" w:rsidR="00413A4C" w:rsidRDefault="00413A4C" w:rsidP="001311C2">
      <w:r w:rsidRPr="00413A4C">
        <w:t xml:space="preserve">Como mostra a análise na Figura 4.9, se você subir a linha vertical por 15 horas, as curvas de indiferença ficam mais íngremes - a </w:t>
      </w:r>
      <w:r>
        <w:t xml:space="preserve">TMS </w:t>
      </w:r>
      <w:r w:rsidRPr="00413A4C">
        <w:t xml:space="preserve">aumenta. Por um determinado período livre, Alexei está disposto a desistir de mais notas por uma hora adicional, quando tiver muitos pontos em comparação com os poucos (por exemplo, se ele corre o risco de falhar no curso). Quando você alcança A, onde sua nota é 84, a </w:t>
      </w:r>
      <w:r>
        <w:t xml:space="preserve">TMS </w:t>
      </w:r>
      <w:r w:rsidRPr="00413A4C">
        <w:t>está alta; as notas são tão abundantes aqui que ele está disposto a desistir de 9 pontos percentuais por uma hora extra de tempo livre.</w:t>
      </w:r>
    </w:p>
    <w:p w14:paraId="5A13A779" w14:textId="1DBA37D8" w:rsidR="00F077E8" w:rsidRDefault="00413A4C" w:rsidP="001311C2">
      <w:r w:rsidRPr="00413A4C">
        <w:t xml:space="preserve">Você pode ver o mesmo efeito se fixar a nota e variar a quantidade de tempo livre. Se você se mover para a direita ao longo da linha horizontal para obter uma nota de 54, a </w:t>
      </w:r>
      <w:r>
        <w:t xml:space="preserve">TMS </w:t>
      </w:r>
      <w:r w:rsidRPr="00413A4C">
        <w:t>se tornará mais baixa a cada curva de indiferença. À medida que o tempo livre se torna mais abundante, Alexei se torna cada vez menos disposto a desistir de notas por mais tempo.</w:t>
      </w:r>
    </w:p>
    <w:p w14:paraId="1CF35DAC" w14:textId="3F5D5F82" w:rsidR="00E00756" w:rsidRPr="00E00756" w:rsidRDefault="00E00756" w:rsidP="001311C2">
      <w:pPr>
        <w:rPr>
          <w:b/>
          <w:bCs/>
        </w:rPr>
      </w:pPr>
      <w:r w:rsidRPr="00E00756">
        <w:rPr>
          <w:b/>
          <w:bCs/>
        </w:rPr>
        <w:t>Exercício 4.5 Por que as curvas de indiferença nunca se cruzam</w:t>
      </w:r>
      <w:r>
        <w:rPr>
          <w:b/>
          <w:bCs/>
        </w:rPr>
        <w:t>?</w:t>
      </w:r>
    </w:p>
    <w:p w14:paraId="293D6936" w14:textId="0A931AE1" w:rsidR="001311C2" w:rsidRDefault="00E00756" w:rsidP="001311C2">
      <w:r w:rsidRPr="00E00756">
        <w:t>Na Figura 4.10, IC1 é uma curva de indiferença que une todas as combinações que fornecem o mesmo nível de utilidade que A. A combinação B não está no IC1.</w:t>
      </w:r>
    </w:p>
    <w:p w14:paraId="487AE621" w14:textId="2E34CDCE" w:rsidR="00923F9A" w:rsidRDefault="00923F9A" w:rsidP="001311C2">
      <w:r w:rsidRPr="00923F9A">
        <w:t>Figura 4.10 A troca entre notas e trabalho.</w:t>
      </w:r>
    </w:p>
    <w:p w14:paraId="52D3565D" w14:textId="3AC82683" w:rsidR="00E00756" w:rsidRDefault="00923F9A" w:rsidP="001311C2">
      <w:r>
        <w:rPr>
          <w:noProof/>
        </w:rPr>
        <w:drawing>
          <wp:inline distT="0" distB="0" distL="0" distR="0" wp14:anchorId="35ACDD52" wp14:editId="06E49775">
            <wp:extent cx="5400040" cy="2960370"/>
            <wp:effectExtent l="0" t="0" r="0" b="0"/>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400040" cy="2960370"/>
                    </a:xfrm>
                    <a:prstGeom prst="rect">
                      <a:avLst/>
                    </a:prstGeom>
                    <a:noFill/>
                    <a:ln>
                      <a:noFill/>
                    </a:ln>
                  </pic:spPr>
                </pic:pic>
              </a:graphicData>
            </a:graphic>
          </wp:inline>
        </w:drawing>
      </w:r>
    </w:p>
    <w:p w14:paraId="7EADF470" w14:textId="77777777" w:rsidR="004F002E" w:rsidRDefault="004F002E" w:rsidP="004F002E">
      <w:pPr>
        <w:pStyle w:val="PargrafodaLista"/>
        <w:numPr>
          <w:ilvl w:val="0"/>
          <w:numId w:val="10"/>
        </w:numPr>
      </w:pPr>
      <w:r w:rsidRPr="004F002E">
        <w:t>A combinação B fornece utilidade maior ou menor que a combinação A? Como você sabe?</w:t>
      </w:r>
    </w:p>
    <w:p w14:paraId="50385AD9" w14:textId="77777777" w:rsidR="004F002E" w:rsidRDefault="004F002E" w:rsidP="004F002E">
      <w:pPr>
        <w:pStyle w:val="PargrafodaLista"/>
        <w:numPr>
          <w:ilvl w:val="0"/>
          <w:numId w:val="10"/>
        </w:numPr>
      </w:pPr>
      <w:r w:rsidRPr="004F002E">
        <w:t>Desenhe um esboço do diagrama e adicione outra curva de indiferença, IC2, que atravessa B e atravessa IC1. Rotule o ponto em que eles cruzam como C.</w:t>
      </w:r>
    </w:p>
    <w:p w14:paraId="744EDC41" w14:textId="77777777" w:rsidR="004F002E" w:rsidRDefault="004F002E" w:rsidP="004F002E">
      <w:pPr>
        <w:pStyle w:val="PargrafodaLista"/>
        <w:numPr>
          <w:ilvl w:val="0"/>
          <w:numId w:val="10"/>
        </w:numPr>
      </w:pPr>
      <w:r w:rsidRPr="004F002E">
        <w:t>As combinações B e C estão no IC2. O que isso implica em seus níveis de utilidade?</w:t>
      </w:r>
    </w:p>
    <w:p w14:paraId="016EC1B1" w14:textId="77777777" w:rsidR="004F002E" w:rsidRDefault="004F002E" w:rsidP="004F002E">
      <w:pPr>
        <w:pStyle w:val="PargrafodaLista"/>
        <w:numPr>
          <w:ilvl w:val="0"/>
          <w:numId w:val="10"/>
        </w:numPr>
      </w:pPr>
      <w:r w:rsidRPr="004F002E">
        <w:t>As combinações C e A estão no IC1. O que isso implica em seus níveis de utilidade?</w:t>
      </w:r>
    </w:p>
    <w:p w14:paraId="30722986" w14:textId="77777777" w:rsidR="004F002E" w:rsidRDefault="004F002E" w:rsidP="004F002E">
      <w:pPr>
        <w:pStyle w:val="PargrafodaLista"/>
        <w:numPr>
          <w:ilvl w:val="0"/>
          <w:numId w:val="10"/>
        </w:numPr>
      </w:pPr>
      <w:r w:rsidRPr="004F002E">
        <w:t>De acordo com suas respostas a (3) e (4), como os níveis de utilidade nas combinações A e B se comparam?</w:t>
      </w:r>
    </w:p>
    <w:p w14:paraId="2B7A3ECA" w14:textId="110964F1" w:rsidR="00923F9A" w:rsidRDefault="004F002E" w:rsidP="004F002E">
      <w:pPr>
        <w:pStyle w:val="PargrafodaLista"/>
        <w:numPr>
          <w:ilvl w:val="0"/>
          <w:numId w:val="10"/>
        </w:numPr>
      </w:pPr>
      <w:r w:rsidRPr="004F002E">
        <w:t>Agora compare suas respostas com (1) e (5) e explique como você sabe que as curvas de indiferença nunca podem se cruzar.</w:t>
      </w:r>
    </w:p>
    <w:p w14:paraId="5FA0D68A" w14:textId="77777777" w:rsidR="00FD332F" w:rsidRPr="00FD332F" w:rsidRDefault="00FD332F" w:rsidP="001311C2">
      <w:pPr>
        <w:rPr>
          <w:b/>
          <w:bCs/>
        </w:rPr>
      </w:pPr>
      <w:r w:rsidRPr="00FD332F">
        <w:rPr>
          <w:b/>
          <w:bCs/>
        </w:rPr>
        <w:lastRenderedPageBreak/>
        <w:t>Exercício 4.6 Sua taxa marginal de substituição</w:t>
      </w:r>
    </w:p>
    <w:p w14:paraId="7064F3F5" w14:textId="77777777" w:rsidR="00FD332F" w:rsidRDefault="00FD332F" w:rsidP="001311C2">
      <w:r w:rsidRPr="00FD332F">
        <w:t>Imagine que você recebe uma oferta de emprego no final de seu curso universitário, que exige que você trabalhe 40 horas por semana. Isso deixaria 128 horas de tempo livre por semana. Estime o pagamento semanal que você espera receber (seja realista!).</w:t>
      </w:r>
    </w:p>
    <w:p w14:paraId="0D8B5392" w14:textId="77777777" w:rsidR="00FD332F" w:rsidRDefault="00FD332F" w:rsidP="00FD332F">
      <w:pPr>
        <w:pStyle w:val="PargrafodaLista"/>
        <w:numPr>
          <w:ilvl w:val="0"/>
          <w:numId w:val="11"/>
        </w:numPr>
      </w:pPr>
      <w:r w:rsidRPr="00FD332F">
        <w:t>Desenhe um diagrama com tempo livre no eixo horizontal e remuneração semanal no eixo vertical e plote a combinação correspondente à sua oferta de emprego, chamando-a de A. Suponha que você precise de cerca de 10 horas por dia para dormir e comer, para que você possa desenhe o eixo horizontal com 70 horas na origem.</w:t>
      </w:r>
    </w:p>
    <w:p w14:paraId="5ED3040E" w14:textId="77777777" w:rsidR="00FD332F" w:rsidRDefault="00FD332F" w:rsidP="00FD332F">
      <w:r w:rsidRPr="00FD332F">
        <w:t>Agora imagine que lhe foi oferecido outro emprego que requer 45 horas de trabalho por semana.</w:t>
      </w:r>
    </w:p>
    <w:p w14:paraId="13AE3D01" w14:textId="77777777" w:rsidR="00FD332F" w:rsidRDefault="00FD332F" w:rsidP="00FD332F">
      <w:pPr>
        <w:pStyle w:val="PargrafodaLista"/>
        <w:numPr>
          <w:ilvl w:val="0"/>
          <w:numId w:val="11"/>
        </w:numPr>
      </w:pPr>
      <w:r w:rsidRPr="00FD332F">
        <w:t>Qual o nível de remuneração semanal que o deixaria indiferente entre esta e a oferta original?</w:t>
      </w:r>
    </w:p>
    <w:p w14:paraId="727FD148" w14:textId="77777777" w:rsidR="00FD332F" w:rsidRDefault="00FD332F" w:rsidP="00FD332F">
      <w:pPr>
        <w:pStyle w:val="PargrafodaLista"/>
        <w:numPr>
          <w:ilvl w:val="0"/>
          <w:numId w:val="11"/>
        </w:numPr>
      </w:pPr>
      <w:r w:rsidRPr="00FD332F">
        <w:t>Ao se perguntar mais sobre as compensações que você faria, trace uma curva de indiferença em A para representar suas preferências.</w:t>
      </w:r>
    </w:p>
    <w:p w14:paraId="16DE55FF" w14:textId="1E670D8E" w:rsidR="001311C2" w:rsidRDefault="00FD332F" w:rsidP="00FD332F">
      <w:pPr>
        <w:pStyle w:val="PargrafodaLista"/>
        <w:numPr>
          <w:ilvl w:val="0"/>
          <w:numId w:val="11"/>
        </w:numPr>
      </w:pPr>
      <w:r w:rsidRPr="00FD332F">
        <w:t>Use seu diagrama para estimar sua taxa marginal de substituição entre pagamento e tempo livre em A.</w:t>
      </w:r>
    </w:p>
    <w:p w14:paraId="37DA3EBF" w14:textId="77777777" w:rsidR="009F7E94" w:rsidRPr="009F7E94" w:rsidRDefault="009F7E94" w:rsidP="001311C2">
      <w:pPr>
        <w:rPr>
          <w:b/>
          <w:bCs/>
        </w:rPr>
      </w:pPr>
      <w:r w:rsidRPr="009F7E94">
        <w:rPr>
          <w:b/>
          <w:bCs/>
        </w:rPr>
        <w:t>Pergunta 4.7 Escolha a (s) resposta (s) correta (s)</w:t>
      </w:r>
    </w:p>
    <w:p w14:paraId="59F00BC3" w14:textId="77777777" w:rsidR="009F7E94" w:rsidRDefault="009F7E94" w:rsidP="001311C2">
      <w:r w:rsidRPr="009F7E94">
        <w:t>Com base na Figura 4.8, quais das seguintes afirmações são verdadeiras?</w:t>
      </w:r>
    </w:p>
    <w:p w14:paraId="45FA6C1F" w14:textId="77777777" w:rsidR="009F7E94" w:rsidRDefault="009F7E94" w:rsidP="001311C2">
      <w:r w:rsidRPr="009F7E94">
        <w:t>Alexei prefere C a B porque em C ele tem mais tempo livre.</w:t>
      </w:r>
    </w:p>
    <w:p w14:paraId="6E72FF34" w14:textId="77777777" w:rsidR="009F7E94" w:rsidRDefault="009F7E94" w:rsidP="001311C2">
      <w:r w:rsidRPr="009F7E94">
        <w:t>Alexei é indiferente entre a série de 84 com 15 horas de tempo livre e a série de 50 com 20 horas de tempo livre.</w:t>
      </w:r>
    </w:p>
    <w:p w14:paraId="66506BD8" w14:textId="77777777" w:rsidR="009F7E94" w:rsidRDefault="009F7E94" w:rsidP="001311C2">
      <w:r w:rsidRPr="009F7E94">
        <w:t>Alexei prefere D a C, porque em D ele tem a mesma nota por mais tempo livre.</w:t>
      </w:r>
    </w:p>
    <w:p w14:paraId="423CD7F5" w14:textId="36462F36" w:rsidR="004F002E" w:rsidRDefault="009F7E94" w:rsidP="001311C2">
      <w:r w:rsidRPr="009F7E94">
        <w:t>Na G, Alexei está disposto a dedicar 2 horas de tempo livre para 10 notas extras.</w:t>
      </w:r>
    </w:p>
    <w:p w14:paraId="3A189568" w14:textId="77777777" w:rsidR="008A7335" w:rsidRDefault="008A7335" w:rsidP="001311C2">
      <w:pPr>
        <w:rPr>
          <w:b/>
          <w:bCs/>
        </w:rPr>
      </w:pPr>
    </w:p>
    <w:p w14:paraId="069CB9F4" w14:textId="4596827B" w:rsidR="008A7335" w:rsidRPr="008A7335" w:rsidRDefault="008A7335" w:rsidP="001311C2">
      <w:pPr>
        <w:rPr>
          <w:b/>
          <w:bCs/>
        </w:rPr>
      </w:pPr>
      <w:r w:rsidRPr="008A7335">
        <w:rPr>
          <w:b/>
          <w:bCs/>
        </w:rPr>
        <w:t>Pergunta 4.8 Escolha a (s) resposta (s) correta (s)</w:t>
      </w:r>
    </w:p>
    <w:p w14:paraId="024FCE42" w14:textId="77777777" w:rsidR="008A7335" w:rsidRDefault="008A7335" w:rsidP="001311C2">
      <w:r w:rsidRPr="008A7335">
        <w:t>A taxa marginal de substituição (</w:t>
      </w:r>
      <w:r>
        <w:t>TMS</w:t>
      </w:r>
      <w:r w:rsidRPr="008A7335">
        <w:t>) é:</w:t>
      </w:r>
    </w:p>
    <w:p w14:paraId="3B9E1FC1" w14:textId="77777777" w:rsidR="008A7335" w:rsidRDefault="008A7335" w:rsidP="001311C2">
      <w:r w:rsidRPr="008A7335">
        <w:t>A proporção dos valores das duas mercadorias em um ponto na curva de indiferença.</w:t>
      </w:r>
    </w:p>
    <w:p w14:paraId="58241BA4" w14:textId="77777777" w:rsidR="008A7335" w:rsidRDefault="008A7335" w:rsidP="001311C2">
      <w:r w:rsidRPr="008A7335">
        <w:t>A quantidade de um bem que o consumidor está disposto a trocar por uma unidade da outra.</w:t>
      </w:r>
    </w:p>
    <w:p w14:paraId="095F0D33" w14:textId="77777777" w:rsidR="008A7335" w:rsidRDefault="008A7335" w:rsidP="001311C2">
      <w:r w:rsidRPr="008A7335">
        <w:t>A mudança na utilidade do consumidor quando um bem é substituído por outro.</w:t>
      </w:r>
    </w:p>
    <w:p w14:paraId="3D8DFA1E" w14:textId="1E8A0E9C" w:rsidR="009F7E94" w:rsidRDefault="008A7335" w:rsidP="001311C2">
      <w:r w:rsidRPr="008A7335">
        <w:t>A inclinação da curva de indiferença.</w:t>
      </w:r>
    </w:p>
    <w:p w14:paraId="315F292D" w14:textId="7ACD6FC7" w:rsidR="008A7335" w:rsidRDefault="008A7335" w:rsidP="001311C2"/>
    <w:p w14:paraId="7837202B" w14:textId="440A17D5" w:rsidR="00C34C39" w:rsidRPr="00C34C39" w:rsidRDefault="00C34C39" w:rsidP="00C34C39">
      <w:pPr>
        <w:pStyle w:val="PargrafodaLista"/>
        <w:numPr>
          <w:ilvl w:val="1"/>
          <w:numId w:val="11"/>
        </w:numPr>
        <w:rPr>
          <w:b/>
          <w:bCs/>
        </w:rPr>
      </w:pPr>
      <w:r w:rsidRPr="00C34C39">
        <w:rPr>
          <w:b/>
          <w:bCs/>
        </w:rPr>
        <w:t>A Fronteira de Possibilidades de Produção (conjunto viável)</w:t>
      </w:r>
    </w:p>
    <w:p w14:paraId="27611750" w14:textId="77777777" w:rsidR="00C34C39" w:rsidRDefault="00C34C39" w:rsidP="00C34C39">
      <w:r w:rsidRPr="00C34C39">
        <w:t xml:space="preserve">Agora voltamos ao problema de Alexei de como escolher entre notas altas e tempo livre. O tempo livre tem um custo de oportunidade na forma de pontos percentuais perdidos em sua nota (equivalente, podemos dizer que pontos percentuais têm um custo de oportunidade na forma do tempo livre que Alexei desiste de obtê-los). Mas antes que possamos descrever </w:t>
      </w:r>
      <w:r w:rsidRPr="00C34C39">
        <w:lastRenderedPageBreak/>
        <w:t>como Alexei resolve seu dilema, precisamos descobrir com precisão quais alternativas estão disponíveis para ele.</w:t>
      </w:r>
    </w:p>
    <w:p w14:paraId="5FCB7AAA" w14:textId="2FBAF7EF" w:rsidR="00C34C39" w:rsidRPr="00C34C39" w:rsidRDefault="00C34C39" w:rsidP="00C34C39">
      <w:pPr>
        <w:rPr>
          <w:b/>
          <w:bCs/>
        </w:rPr>
      </w:pPr>
      <w:r w:rsidRPr="00C34C39">
        <w:rPr>
          <w:b/>
          <w:bCs/>
        </w:rPr>
        <w:t xml:space="preserve">Da função de produção </w:t>
      </w:r>
      <w:r w:rsidRPr="00C34C39">
        <w:rPr>
          <w:b/>
          <w:bCs/>
        </w:rPr>
        <w:t>à Fronteira de Possibilidades de Produção</w:t>
      </w:r>
      <w:r w:rsidRPr="00C34C39">
        <w:rPr>
          <w:b/>
          <w:bCs/>
        </w:rPr>
        <w:t xml:space="preserve"> </w:t>
      </w:r>
      <w:r w:rsidRPr="00C34C39">
        <w:rPr>
          <w:b/>
          <w:bCs/>
        </w:rPr>
        <w:t>(</w:t>
      </w:r>
      <w:r w:rsidRPr="00C34C39">
        <w:rPr>
          <w:b/>
          <w:bCs/>
        </w:rPr>
        <w:t>conjunto viável</w:t>
      </w:r>
      <w:r w:rsidRPr="00C34C39">
        <w:rPr>
          <w:b/>
          <w:bCs/>
        </w:rPr>
        <w:t>)</w:t>
      </w:r>
    </w:p>
    <w:p w14:paraId="36462652" w14:textId="32C650FC" w:rsidR="00C34C39" w:rsidRDefault="00C34C39" w:rsidP="00C34C39">
      <w:r w:rsidRPr="00C34C39">
        <w:t>Para responder a essa pergunta, examinamos novamente a função de produção. Desta vez, mostraremos como a nota final depende da quantidade de tempo livre, e não do tempo de estudo. Há 24 horas em um dia. Alexei deve dividir esse tempo entre estudar (todas as horas dedicadas ao aprendizado) e o tempo livre (o resto do tempo). A Figura 4.11 mostra a relação entre sua nota final e as horas de tempo livre por dia - a imagem espelhada da Figura 4.7. Se Alexei estuda solidamente por 24 horas, isso significa zero horas de tempo livre e uma nota final de 90. Se ele escolher 24 horas de tempo livre por dia, presumimos que ele receberá uma nota zero.</w:t>
      </w:r>
    </w:p>
    <w:p w14:paraId="58C57B22" w14:textId="77777777" w:rsidR="00853DD1" w:rsidRDefault="00F1173F" w:rsidP="00C34C39">
      <w:r w:rsidRPr="00F1173F">
        <w:t>Na Figura 4.11, os eixos são 'nota final' e 'tempo livre', os dois bens que dão utilidade à Alexei. Se pensarmos que ele escolheu consumir uma combinação desses dois bens, a linha curva na Figura 4.11 mostra o limite do que é possível. A linha é sua fronteira viável</w:t>
      </w:r>
      <w:r>
        <w:rPr>
          <w:rStyle w:val="Refdenotaderodap"/>
        </w:rPr>
        <w:footnoteReference w:id="16"/>
      </w:r>
      <w:r w:rsidRPr="00F1173F">
        <w:t xml:space="preserve"> </w:t>
      </w:r>
      <w:r w:rsidRPr="00F1173F">
        <w:t xml:space="preserve">- a nota mais alta que ele pode obter, dada a quantidade de tempo livre que ocupa, e a área dentro da fronteira é </w:t>
      </w:r>
      <w:r w:rsidR="00853DD1">
        <w:t xml:space="preserve">a fronteira de possibilidades de produção ou </w:t>
      </w:r>
      <w:r w:rsidRPr="00F1173F">
        <w:t>o conjunto possível</w:t>
      </w:r>
      <w:r w:rsidR="00853DD1">
        <w:rPr>
          <w:rStyle w:val="Refdenotaderodap"/>
        </w:rPr>
        <w:footnoteReference w:id="17"/>
      </w:r>
      <w:r w:rsidRPr="00F1173F">
        <w:t>.</w:t>
      </w:r>
    </w:p>
    <w:p w14:paraId="7D1DA01F" w14:textId="2B11B19A" w:rsidR="00C34C39" w:rsidRDefault="00F1173F" w:rsidP="00C34C39">
      <w:r w:rsidRPr="00F1173F">
        <w:t>Siga a análise da Figura 4.11 para ver quais combinações de nota e tempo livre são possíveis e quais não são, e como a inclinação da fronteira representa o custo de oportunidade do tempo livre.</w:t>
      </w:r>
    </w:p>
    <w:p w14:paraId="60D72A26" w14:textId="2FB7C227" w:rsidR="00853DD1" w:rsidRDefault="00315FD3" w:rsidP="00C34C39">
      <w:r w:rsidRPr="00315FD3">
        <w:t>Figura 4.11 Como a escolha do tempo livre de Alexei afeta sua nota?</w:t>
      </w:r>
    </w:p>
    <w:p w14:paraId="37A014EE" w14:textId="2FCAEEC1" w:rsidR="00315FD3" w:rsidRDefault="00315FD3" w:rsidP="00C34C39">
      <w:r>
        <w:rPr>
          <w:noProof/>
        </w:rPr>
        <w:drawing>
          <wp:inline distT="0" distB="0" distL="0" distR="0" wp14:anchorId="4D21F827" wp14:editId="183B236E">
            <wp:extent cx="5400040" cy="2960370"/>
            <wp:effectExtent l="0" t="0" r="0" b="0"/>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00040" cy="2960370"/>
                    </a:xfrm>
                    <a:prstGeom prst="rect">
                      <a:avLst/>
                    </a:prstGeom>
                    <a:noFill/>
                    <a:ln>
                      <a:noFill/>
                    </a:ln>
                  </pic:spPr>
                </pic:pic>
              </a:graphicData>
            </a:graphic>
          </wp:inline>
        </w:drawing>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153"/>
        <w:gridCol w:w="836"/>
        <w:gridCol w:w="835"/>
        <w:gridCol w:w="835"/>
        <w:gridCol w:w="835"/>
      </w:tblGrid>
      <w:tr w:rsidR="00315FD3" w:rsidRPr="00315FD3" w14:paraId="4F1B14B9" w14:textId="77777777" w:rsidTr="00315FD3">
        <w:trPr>
          <w:tblHeader/>
        </w:trPr>
        <w:tc>
          <w:tcPr>
            <w:tcW w:w="0" w:type="auto"/>
            <w:tcMar>
              <w:top w:w="0" w:type="dxa"/>
              <w:left w:w="0" w:type="dxa"/>
              <w:bottom w:w="0" w:type="dxa"/>
              <w:right w:w="120" w:type="dxa"/>
            </w:tcMar>
            <w:vAlign w:val="bottom"/>
            <w:hideMark/>
          </w:tcPr>
          <w:p w14:paraId="4522C960" w14:textId="77777777" w:rsidR="00315FD3" w:rsidRPr="00315FD3" w:rsidRDefault="00315FD3" w:rsidP="00315FD3">
            <w:pPr>
              <w:spacing w:after="0" w:line="240" w:lineRule="auto"/>
              <w:jc w:val="center"/>
              <w:rPr>
                <w:rFonts w:eastAsia="Times New Roman" w:cstheme="minorHAnsi"/>
                <w:b/>
                <w:bCs/>
                <w:color w:val="222222"/>
                <w:sz w:val="20"/>
                <w:szCs w:val="20"/>
                <w:lang w:eastAsia="pt-BR"/>
              </w:rPr>
            </w:pPr>
            <w:r w:rsidRPr="00315FD3">
              <w:rPr>
                <w:rFonts w:eastAsia="Times New Roman" w:cstheme="minorHAnsi"/>
                <w:b/>
                <w:bCs/>
                <w:color w:val="222222"/>
                <w:sz w:val="20"/>
                <w:szCs w:val="20"/>
                <w:lang w:eastAsia="pt-BR"/>
              </w:rPr>
              <w:t> </w:t>
            </w:r>
          </w:p>
        </w:tc>
        <w:tc>
          <w:tcPr>
            <w:tcW w:w="0" w:type="auto"/>
            <w:tcMar>
              <w:top w:w="0" w:type="dxa"/>
              <w:left w:w="0" w:type="dxa"/>
              <w:bottom w:w="0" w:type="dxa"/>
              <w:right w:w="120" w:type="dxa"/>
            </w:tcMar>
            <w:vAlign w:val="bottom"/>
            <w:hideMark/>
          </w:tcPr>
          <w:p w14:paraId="62944E3A" w14:textId="77777777" w:rsidR="00315FD3" w:rsidRPr="00315FD3" w:rsidRDefault="00315FD3" w:rsidP="00315FD3">
            <w:pPr>
              <w:spacing w:after="0" w:line="240" w:lineRule="auto"/>
              <w:jc w:val="right"/>
              <w:rPr>
                <w:rFonts w:eastAsia="Times New Roman" w:cstheme="minorHAnsi"/>
                <w:b/>
                <w:bCs/>
                <w:color w:val="222222"/>
                <w:sz w:val="20"/>
                <w:szCs w:val="20"/>
                <w:lang w:eastAsia="pt-BR"/>
              </w:rPr>
            </w:pPr>
            <w:r w:rsidRPr="00315FD3">
              <w:rPr>
                <w:rFonts w:eastAsia="Times New Roman" w:cstheme="minorHAnsi"/>
                <w:b/>
                <w:bCs/>
                <w:color w:val="222222"/>
                <w:sz w:val="20"/>
                <w:szCs w:val="20"/>
                <w:lang w:eastAsia="pt-BR"/>
              </w:rPr>
              <w:t>A</w:t>
            </w:r>
          </w:p>
        </w:tc>
        <w:tc>
          <w:tcPr>
            <w:tcW w:w="0" w:type="auto"/>
            <w:tcMar>
              <w:top w:w="0" w:type="dxa"/>
              <w:left w:w="0" w:type="dxa"/>
              <w:bottom w:w="0" w:type="dxa"/>
              <w:right w:w="120" w:type="dxa"/>
            </w:tcMar>
            <w:vAlign w:val="bottom"/>
            <w:hideMark/>
          </w:tcPr>
          <w:p w14:paraId="6E89E58D" w14:textId="77777777" w:rsidR="00315FD3" w:rsidRPr="00315FD3" w:rsidRDefault="00315FD3" w:rsidP="00315FD3">
            <w:pPr>
              <w:spacing w:after="0" w:line="240" w:lineRule="auto"/>
              <w:jc w:val="right"/>
              <w:rPr>
                <w:rFonts w:eastAsia="Times New Roman" w:cstheme="minorHAnsi"/>
                <w:b/>
                <w:bCs/>
                <w:color w:val="222222"/>
                <w:sz w:val="20"/>
                <w:szCs w:val="20"/>
                <w:lang w:eastAsia="pt-BR"/>
              </w:rPr>
            </w:pPr>
            <w:r w:rsidRPr="00315FD3">
              <w:rPr>
                <w:rFonts w:eastAsia="Times New Roman" w:cstheme="minorHAnsi"/>
                <w:b/>
                <w:bCs/>
                <w:color w:val="222222"/>
                <w:sz w:val="20"/>
                <w:szCs w:val="20"/>
                <w:lang w:eastAsia="pt-BR"/>
              </w:rPr>
              <w:t>E</w:t>
            </w:r>
          </w:p>
        </w:tc>
        <w:tc>
          <w:tcPr>
            <w:tcW w:w="0" w:type="auto"/>
            <w:tcMar>
              <w:top w:w="0" w:type="dxa"/>
              <w:left w:w="0" w:type="dxa"/>
              <w:bottom w:w="0" w:type="dxa"/>
              <w:right w:w="120" w:type="dxa"/>
            </w:tcMar>
            <w:vAlign w:val="bottom"/>
            <w:hideMark/>
          </w:tcPr>
          <w:p w14:paraId="3B38544C" w14:textId="77777777" w:rsidR="00315FD3" w:rsidRPr="00315FD3" w:rsidRDefault="00315FD3" w:rsidP="00315FD3">
            <w:pPr>
              <w:spacing w:after="0" w:line="240" w:lineRule="auto"/>
              <w:jc w:val="right"/>
              <w:rPr>
                <w:rFonts w:eastAsia="Times New Roman" w:cstheme="minorHAnsi"/>
                <w:b/>
                <w:bCs/>
                <w:color w:val="222222"/>
                <w:sz w:val="20"/>
                <w:szCs w:val="20"/>
                <w:lang w:eastAsia="pt-BR"/>
              </w:rPr>
            </w:pPr>
            <w:r w:rsidRPr="00315FD3">
              <w:rPr>
                <w:rFonts w:eastAsia="Times New Roman" w:cstheme="minorHAnsi"/>
                <w:b/>
                <w:bCs/>
                <w:color w:val="222222"/>
                <w:sz w:val="20"/>
                <w:szCs w:val="20"/>
                <w:lang w:eastAsia="pt-BR"/>
              </w:rPr>
              <w:t>C</w:t>
            </w:r>
          </w:p>
        </w:tc>
        <w:tc>
          <w:tcPr>
            <w:tcW w:w="0" w:type="auto"/>
            <w:tcMar>
              <w:top w:w="0" w:type="dxa"/>
              <w:left w:w="0" w:type="dxa"/>
              <w:bottom w:w="0" w:type="dxa"/>
              <w:right w:w="120" w:type="dxa"/>
            </w:tcMar>
            <w:vAlign w:val="bottom"/>
            <w:hideMark/>
          </w:tcPr>
          <w:p w14:paraId="7B06CE08" w14:textId="77777777" w:rsidR="00315FD3" w:rsidRPr="00315FD3" w:rsidRDefault="00315FD3" w:rsidP="00315FD3">
            <w:pPr>
              <w:spacing w:after="0" w:line="240" w:lineRule="auto"/>
              <w:jc w:val="right"/>
              <w:rPr>
                <w:rFonts w:eastAsia="Times New Roman" w:cstheme="minorHAnsi"/>
                <w:b/>
                <w:bCs/>
                <w:color w:val="222222"/>
                <w:sz w:val="20"/>
                <w:szCs w:val="20"/>
                <w:lang w:eastAsia="pt-BR"/>
              </w:rPr>
            </w:pPr>
            <w:r w:rsidRPr="00315FD3">
              <w:rPr>
                <w:rFonts w:eastAsia="Times New Roman" w:cstheme="minorHAnsi"/>
                <w:b/>
                <w:bCs/>
                <w:color w:val="222222"/>
                <w:sz w:val="20"/>
                <w:szCs w:val="20"/>
                <w:lang w:eastAsia="pt-BR"/>
              </w:rPr>
              <w:t>F</w:t>
            </w:r>
          </w:p>
        </w:tc>
      </w:tr>
      <w:tr w:rsidR="00315FD3" w:rsidRPr="00315FD3" w14:paraId="7EC689CE" w14:textId="77777777" w:rsidTr="00315FD3">
        <w:tc>
          <w:tcPr>
            <w:tcW w:w="0" w:type="auto"/>
            <w:tcMar>
              <w:top w:w="0" w:type="dxa"/>
              <w:left w:w="0" w:type="dxa"/>
              <w:bottom w:w="0" w:type="dxa"/>
              <w:right w:w="120" w:type="dxa"/>
            </w:tcMar>
            <w:vAlign w:val="bottom"/>
            <w:hideMark/>
          </w:tcPr>
          <w:p w14:paraId="5CF6D4F2" w14:textId="1CEC4D3B" w:rsidR="00315FD3" w:rsidRPr="00315FD3" w:rsidRDefault="00315FD3" w:rsidP="00315FD3">
            <w:pPr>
              <w:spacing w:after="0" w:line="240" w:lineRule="auto"/>
              <w:rPr>
                <w:rFonts w:eastAsia="Times New Roman" w:cstheme="minorHAnsi"/>
                <w:color w:val="222222"/>
                <w:sz w:val="20"/>
                <w:szCs w:val="20"/>
                <w:lang w:eastAsia="pt-BR"/>
              </w:rPr>
            </w:pPr>
            <w:r>
              <w:rPr>
                <w:rFonts w:eastAsia="Times New Roman" w:cstheme="minorHAnsi"/>
                <w:color w:val="222222"/>
                <w:sz w:val="20"/>
                <w:szCs w:val="20"/>
                <w:lang w:eastAsia="pt-BR"/>
              </w:rPr>
              <w:t>Tempo livre</w:t>
            </w:r>
          </w:p>
        </w:tc>
        <w:tc>
          <w:tcPr>
            <w:tcW w:w="0" w:type="auto"/>
            <w:tcMar>
              <w:top w:w="0" w:type="dxa"/>
              <w:left w:w="0" w:type="dxa"/>
              <w:bottom w:w="0" w:type="dxa"/>
              <w:right w:w="120" w:type="dxa"/>
            </w:tcMar>
            <w:vAlign w:val="bottom"/>
            <w:hideMark/>
          </w:tcPr>
          <w:p w14:paraId="04543CA8" w14:textId="77777777" w:rsidR="00315FD3" w:rsidRPr="00315FD3" w:rsidRDefault="00315FD3" w:rsidP="00315FD3">
            <w:pPr>
              <w:spacing w:after="0" w:line="240" w:lineRule="auto"/>
              <w:jc w:val="right"/>
              <w:rPr>
                <w:rFonts w:eastAsia="Times New Roman" w:cstheme="minorHAnsi"/>
                <w:color w:val="222222"/>
                <w:sz w:val="20"/>
                <w:szCs w:val="20"/>
                <w:lang w:eastAsia="pt-BR"/>
              </w:rPr>
            </w:pPr>
            <w:r w:rsidRPr="00315FD3">
              <w:rPr>
                <w:rFonts w:eastAsia="Times New Roman" w:cstheme="minorHAnsi"/>
                <w:color w:val="222222"/>
                <w:sz w:val="20"/>
                <w:szCs w:val="20"/>
                <w:lang w:eastAsia="pt-BR"/>
              </w:rPr>
              <w:t>13</w:t>
            </w:r>
          </w:p>
        </w:tc>
        <w:tc>
          <w:tcPr>
            <w:tcW w:w="0" w:type="auto"/>
            <w:tcMar>
              <w:top w:w="0" w:type="dxa"/>
              <w:left w:w="0" w:type="dxa"/>
              <w:bottom w:w="0" w:type="dxa"/>
              <w:right w:w="120" w:type="dxa"/>
            </w:tcMar>
            <w:vAlign w:val="bottom"/>
            <w:hideMark/>
          </w:tcPr>
          <w:p w14:paraId="2EA7AC5C" w14:textId="77777777" w:rsidR="00315FD3" w:rsidRPr="00315FD3" w:rsidRDefault="00315FD3" w:rsidP="00315FD3">
            <w:pPr>
              <w:spacing w:after="0" w:line="240" w:lineRule="auto"/>
              <w:jc w:val="right"/>
              <w:rPr>
                <w:rFonts w:eastAsia="Times New Roman" w:cstheme="minorHAnsi"/>
                <w:color w:val="222222"/>
                <w:sz w:val="20"/>
                <w:szCs w:val="20"/>
                <w:lang w:eastAsia="pt-BR"/>
              </w:rPr>
            </w:pPr>
            <w:r w:rsidRPr="00315FD3">
              <w:rPr>
                <w:rFonts w:eastAsia="Times New Roman" w:cstheme="minorHAnsi"/>
                <w:color w:val="222222"/>
                <w:sz w:val="20"/>
                <w:szCs w:val="20"/>
                <w:lang w:eastAsia="pt-BR"/>
              </w:rPr>
              <w:t>14</w:t>
            </w:r>
          </w:p>
        </w:tc>
        <w:tc>
          <w:tcPr>
            <w:tcW w:w="0" w:type="auto"/>
            <w:tcMar>
              <w:top w:w="0" w:type="dxa"/>
              <w:left w:w="0" w:type="dxa"/>
              <w:bottom w:w="0" w:type="dxa"/>
              <w:right w:w="120" w:type="dxa"/>
            </w:tcMar>
            <w:vAlign w:val="bottom"/>
            <w:hideMark/>
          </w:tcPr>
          <w:p w14:paraId="718C0928" w14:textId="77777777" w:rsidR="00315FD3" w:rsidRPr="00315FD3" w:rsidRDefault="00315FD3" w:rsidP="00315FD3">
            <w:pPr>
              <w:spacing w:after="0" w:line="240" w:lineRule="auto"/>
              <w:jc w:val="right"/>
              <w:rPr>
                <w:rFonts w:eastAsia="Times New Roman" w:cstheme="minorHAnsi"/>
                <w:color w:val="222222"/>
                <w:sz w:val="20"/>
                <w:szCs w:val="20"/>
                <w:lang w:eastAsia="pt-BR"/>
              </w:rPr>
            </w:pPr>
            <w:r w:rsidRPr="00315FD3">
              <w:rPr>
                <w:rFonts w:eastAsia="Times New Roman" w:cstheme="minorHAnsi"/>
                <w:color w:val="222222"/>
                <w:sz w:val="20"/>
                <w:szCs w:val="20"/>
                <w:lang w:eastAsia="pt-BR"/>
              </w:rPr>
              <w:t>19</w:t>
            </w:r>
          </w:p>
        </w:tc>
        <w:tc>
          <w:tcPr>
            <w:tcW w:w="0" w:type="auto"/>
            <w:tcMar>
              <w:top w:w="0" w:type="dxa"/>
              <w:left w:w="0" w:type="dxa"/>
              <w:bottom w:w="0" w:type="dxa"/>
              <w:right w:w="120" w:type="dxa"/>
            </w:tcMar>
            <w:vAlign w:val="bottom"/>
            <w:hideMark/>
          </w:tcPr>
          <w:p w14:paraId="2448252A" w14:textId="77777777" w:rsidR="00315FD3" w:rsidRPr="00315FD3" w:rsidRDefault="00315FD3" w:rsidP="00315FD3">
            <w:pPr>
              <w:spacing w:after="0" w:line="240" w:lineRule="auto"/>
              <w:jc w:val="right"/>
              <w:rPr>
                <w:rFonts w:eastAsia="Times New Roman" w:cstheme="minorHAnsi"/>
                <w:color w:val="222222"/>
                <w:sz w:val="20"/>
                <w:szCs w:val="20"/>
                <w:lang w:eastAsia="pt-BR"/>
              </w:rPr>
            </w:pPr>
            <w:r w:rsidRPr="00315FD3">
              <w:rPr>
                <w:rFonts w:eastAsia="Times New Roman" w:cstheme="minorHAnsi"/>
                <w:color w:val="222222"/>
                <w:sz w:val="20"/>
                <w:szCs w:val="20"/>
                <w:lang w:eastAsia="pt-BR"/>
              </w:rPr>
              <w:t>20</w:t>
            </w:r>
          </w:p>
        </w:tc>
      </w:tr>
      <w:tr w:rsidR="00315FD3" w:rsidRPr="00315FD3" w14:paraId="021F9619" w14:textId="77777777" w:rsidTr="00315FD3">
        <w:tc>
          <w:tcPr>
            <w:tcW w:w="0" w:type="auto"/>
            <w:tcMar>
              <w:top w:w="0" w:type="dxa"/>
              <w:left w:w="0" w:type="dxa"/>
              <w:bottom w:w="0" w:type="dxa"/>
              <w:right w:w="120" w:type="dxa"/>
            </w:tcMar>
            <w:vAlign w:val="bottom"/>
            <w:hideMark/>
          </w:tcPr>
          <w:p w14:paraId="21A1A3F7" w14:textId="1BC9960C" w:rsidR="00315FD3" w:rsidRPr="00315FD3" w:rsidRDefault="00315FD3" w:rsidP="00315FD3">
            <w:pPr>
              <w:spacing w:after="0" w:line="240" w:lineRule="auto"/>
              <w:rPr>
                <w:rFonts w:eastAsia="Times New Roman" w:cstheme="minorHAnsi"/>
                <w:color w:val="222222"/>
                <w:sz w:val="20"/>
                <w:szCs w:val="20"/>
                <w:lang w:eastAsia="pt-BR"/>
              </w:rPr>
            </w:pPr>
            <w:r>
              <w:rPr>
                <w:rFonts w:eastAsia="Times New Roman" w:cstheme="minorHAnsi"/>
                <w:color w:val="222222"/>
                <w:sz w:val="20"/>
                <w:szCs w:val="20"/>
                <w:lang w:eastAsia="pt-BR"/>
              </w:rPr>
              <w:t>Nota</w:t>
            </w:r>
          </w:p>
        </w:tc>
        <w:tc>
          <w:tcPr>
            <w:tcW w:w="0" w:type="auto"/>
            <w:tcMar>
              <w:top w:w="0" w:type="dxa"/>
              <w:left w:w="0" w:type="dxa"/>
              <w:bottom w:w="0" w:type="dxa"/>
              <w:right w:w="120" w:type="dxa"/>
            </w:tcMar>
            <w:vAlign w:val="bottom"/>
            <w:hideMark/>
          </w:tcPr>
          <w:p w14:paraId="511C0595" w14:textId="77777777" w:rsidR="00315FD3" w:rsidRPr="00315FD3" w:rsidRDefault="00315FD3" w:rsidP="00315FD3">
            <w:pPr>
              <w:spacing w:after="0" w:line="240" w:lineRule="auto"/>
              <w:jc w:val="right"/>
              <w:rPr>
                <w:rFonts w:eastAsia="Times New Roman" w:cstheme="minorHAnsi"/>
                <w:color w:val="222222"/>
                <w:sz w:val="20"/>
                <w:szCs w:val="20"/>
                <w:lang w:eastAsia="pt-BR"/>
              </w:rPr>
            </w:pPr>
            <w:r w:rsidRPr="00315FD3">
              <w:rPr>
                <w:rFonts w:eastAsia="Times New Roman" w:cstheme="minorHAnsi"/>
                <w:color w:val="222222"/>
                <w:sz w:val="20"/>
                <w:szCs w:val="20"/>
                <w:lang w:eastAsia="pt-BR"/>
              </w:rPr>
              <w:t>84</w:t>
            </w:r>
          </w:p>
        </w:tc>
        <w:tc>
          <w:tcPr>
            <w:tcW w:w="0" w:type="auto"/>
            <w:tcMar>
              <w:top w:w="0" w:type="dxa"/>
              <w:left w:w="0" w:type="dxa"/>
              <w:bottom w:w="0" w:type="dxa"/>
              <w:right w:w="120" w:type="dxa"/>
            </w:tcMar>
            <w:vAlign w:val="bottom"/>
            <w:hideMark/>
          </w:tcPr>
          <w:p w14:paraId="3B0F1094" w14:textId="77777777" w:rsidR="00315FD3" w:rsidRPr="00315FD3" w:rsidRDefault="00315FD3" w:rsidP="00315FD3">
            <w:pPr>
              <w:spacing w:after="0" w:line="240" w:lineRule="auto"/>
              <w:jc w:val="right"/>
              <w:rPr>
                <w:rFonts w:eastAsia="Times New Roman" w:cstheme="minorHAnsi"/>
                <w:color w:val="222222"/>
                <w:sz w:val="20"/>
                <w:szCs w:val="20"/>
                <w:lang w:eastAsia="pt-BR"/>
              </w:rPr>
            </w:pPr>
            <w:r w:rsidRPr="00315FD3">
              <w:rPr>
                <w:rFonts w:eastAsia="Times New Roman" w:cstheme="minorHAnsi"/>
                <w:color w:val="222222"/>
                <w:sz w:val="20"/>
                <w:szCs w:val="20"/>
                <w:lang w:eastAsia="pt-BR"/>
              </w:rPr>
              <w:t>81</w:t>
            </w:r>
          </w:p>
        </w:tc>
        <w:tc>
          <w:tcPr>
            <w:tcW w:w="0" w:type="auto"/>
            <w:tcMar>
              <w:top w:w="0" w:type="dxa"/>
              <w:left w:w="0" w:type="dxa"/>
              <w:bottom w:w="0" w:type="dxa"/>
              <w:right w:w="120" w:type="dxa"/>
            </w:tcMar>
            <w:vAlign w:val="bottom"/>
            <w:hideMark/>
          </w:tcPr>
          <w:p w14:paraId="4BFBC360" w14:textId="77777777" w:rsidR="00315FD3" w:rsidRPr="00315FD3" w:rsidRDefault="00315FD3" w:rsidP="00315FD3">
            <w:pPr>
              <w:spacing w:after="0" w:line="240" w:lineRule="auto"/>
              <w:jc w:val="right"/>
              <w:rPr>
                <w:rFonts w:eastAsia="Times New Roman" w:cstheme="minorHAnsi"/>
                <w:color w:val="222222"/>
                <w:sz w:val="20"/>
                <w:szCs w:val="20"/>
                <w:lang w:eastAsia="pt-BR"/>
              </w:rPr>
            </w:pPr>
            <w:r w:rsidRPr="00315FD3">
              <w:rPr>
                <w:rFonts w:eastAsia="Times New Roman" w:cstheme="minorHAnsi"/>
                <w:color w:val="222222"/>
                <w:sz w:val="20"/>
                <w:szCs w:val="20"/>
                <w:lang w:eastAsia="pt-BR"/>
              </w:rPr>
              <w:t>57</w:t>
            </w:r>
          </w:p>
        </w:tc>
        <w:tc>
          <w:tcPr>
            <w:tcW w:w="0" w:type="auto"/>
            <w:tcMar>
              <w:top w:w="0" w:type="dxa"/>
              <w:left w:w="0" w:type="dxa"/>
              <w:bottom w:w="0" w:type="dxa"/>
              <w:right w:w="120" w:type="dxa"/>
            </w:tcMar>
            <w:vAlign w:val="bottom"/>
            <w:hideMark/>
          </w:tcPr>
          <w:p w14:paraId="148309E7" w14:textId="77777777" w:rsidR="00315FD3" w:rsidRPr="00315FD3" w:rsidRDefault="00315FD3" w:rsidP="00315FD3">
            <w:pPr>
              <w:spacing w:after="0" w:line="240" w:lineRule="auto"/>
              <w:jc w:val="right"/>
              <w:rPr>
                <w:rFonts w:eastAsia="Times New Roman" w:cstheme="minorHAnsi"/>
                <w:color w:val="222222"/>
                <w:sz w:val="20"/>
                <w:szCs w:val="20"/>
                <w:lang w:eastAsia="pt-BR"/>
              </w:rPr>
            </w:pPr>
            <w:r w:rsidRPr="00315FD3">
              <w:rPr>
                <w:rFonts w:eastAsia="Times New Roman" w:cstheme="minorHAnsi"/>
                <w:color w:val="222222"/>
                <w:sz w:val="20"/>
                <w:szCs w:val="20"/>
                <w:lang w:eastAsia="pt-BR"/>
              </w:rPr>
              <w:t>50</w:t>
            </w:r>
          </w:p>
        </w:tc>
      </w:tr>
      <w:tr w:rsidR="00315FD3" w:rsidRPr="00315FD3" w14:paraId="31C4F5D1" w14:textId="77777777" w:rsidTr="00315FD3">
        <w:tc>
          <w:tcPr>
            <w:tcW w:w="0" w:type="auto"/>
            <w:tcMar>
              <w:top w:w="0" w:type="dxa"/>
              <w:left w:w="0" w:type="dxa"/>
              <w:bottom w:w="0" w:type="dxa"/>
              <w:right w:w="120" w:type="dxa"/>
            </w:tcMar>
            <w:vAlign w:val="bottom"/>
            <w:hideMark/>
          </w:tcPr>
          <w:p w14:paraId="10CDF2E2" w14:textId="467BE43F" w:rsidR="00315FD3" w:rsidRPr="00315FD3" w:rsidRDefault="00315FD3" w:rsidP="00315FD3">
            <w:pPr>
              <w:spacing w:after="0" w:line="240" w:lineRule="auto"/>
              <w:rPr>
                <w:rFonts w:eastAsia="Times New Roman" w:cstheme="minorHAnsi"/>
                <w:color w:val="222222"/>
                <w:sz w:val="20"/>
                <w:szCs w:val="20"/>
                <w:lang w:eastAsia="pt-BR"/>
              </w:rPr>
            </w:pPr>
            <w:r>
              <w:rPr>
                <w:rFonts w:eastAsia="Times New Roman" w:cstheme="minorHAnsi"/>
                <w:color w:val="222222"/>
                <w:sz w:val="20"/>
                <w:szCs w:val="20"/>
                <w:lang w:eastAsia="pt-BR"/>
              </w:rPr>
              <w:t>Custo de oportunidade</w:t>
            </w:r>
          </w:p>
        </w:tc>
        <w:tc>
          <w:tcPr>
            <w:tcW w:w="0" w:type="auto"/>
            <w:tcMar>
              <w:top w:w="0" w:type="dxa"/>
              <w:left w:w="0" w:type="dxa"/>
              <w:bottom w:w="0" w:type="dxa"/>
              <w:right w:w="120" w:type="dxa"/>
            </w:tcMar>
            <w:vAlign w:val="bottom"/>
            <w:hideMark/>
          </w:tcPr>
          <w:p w14:paraId="47EB8B9D" w14:textId="77777777" w:rsidR="00315FD3" w:rsidRPr="00315FD3" w:rsidRDefault="00315FD3" w:rsidP="00315FD3">
            <w:pPr>
              <w:spacing w:after="0" w:line="240" w:lineRule="auto"/>
              <w:jc w:val="right"/>
              <w:rPr>
                <w:rFonts w:eastAsia="Times New Roman" w:cstheme="minorHAnsi"/>
                <w:color w:val="222222"/>
                <w:sz w:val="20"/>
                <w:szCs w:val="20"/>
                <w:lang w:eastAsia="pt-BR"/>
              </w:rPr>
            </w:pPr>
            <w:r w:rsidRPr="00315FD3">
              <w:rPr>
                <w:rFonts w:eastAsia="Times New Roman" w:cstheme="minorHAnsi"/>
                <w:color w:val="222222"/>
                <w:sz w:val="20"/>
                <w:szCs w:val="20"/>
                <w:lang w:eastAsia="pt-BR"/>
              </w:rPr>
              <w:t>3</w:t>
            </w:r>
          </w:p>
        </w:tc>
        <w:tc>
          <w:tcPr>
            <w:tcW w:w="0" w:type="auto"/>
            <w:tcMar>
              <w:top w:w="0" w:type="dxa"/>
              <w:left w:w="0" w:type="dxa"/>
              <w:bottom w:w="0" w:type="dxa"/>
              <w:right w:w="120" w:type="dxa"/>
            </w:tcMar>
            <w:vAlign w:val="bottom"/>
            <w:hideMark/>
          </w:tcPr>
          <w:p w14:paraId="3257E9C4" w14:textId="77777777" w:rsidR="00315FD3" w:rsidRPr="00315FD3" w:rsidRDefault="00315FD3" w:rsidP="00315FD3">
            <w:pPr>
              <w:spacing w:after="0" w:line="240" w:lineRule="auto"/>
              <w:jc w:val="right"/>
              <w:rPr>
                <w:rFonts w:eastAsia="Times New Roman" w:cstheme="minorHAnsi"/>
                <w:color w:val="222222"/>
                <w:sz w:val="20"/>
                <w:szCs w:val="20"/>
                <w:lang w:eastAsia="pt-BR"/>
              </w:rPr>
            </w:pPr>
            <w:r w:rsidRPr="00315FD3">
              <w:rPr>
                <w:rFonts w:eastAsia="Times New Roman" w:cstheme="minorHAnsi"/>
                <w:color w:val="222222"/>
                <w:sz w:val="20"/>
                <w:szCs w:val="20"/>
                <w:lang w:eastAsia="pt-BR"/>
              </w:rPr>
              <w:t> </w:t>
            </w:r>
          </w:p>
        </w:tc>
        <w:tc>
          <w:tcPr>
            <w:tcW w:w="0" w:type="auto"/>
            <w:tcMar>
              <w:top w:w="0" w:type="dxa"/>
              <w:left w:w="0" w:type="dxa"/>
              <w:bottom w:w="0" w:type="dxa"/>
              <w:right w:w="120" w:type="dxa"/>
            </w:tcMar>
            <w:vAlign w:val="bottom"/>
            <w:hideMark/>
          </w:tcPr>
          <w:p w14:paraId="71AFD4F9" w14:textId="77777777" w:rsidR="00315FD3" w:rsidRPr="00315FD3" w:rsidRDefault="00315FD3" w:rsidP="00315FD3">
            <w:pPr>
              <w:spacing w:after="0" w:line="240" w:lineRule="auto"/>
              <w:jc w:val="right"/>
              <w:rPr>
                <w:rFonts w:eastAsia="Times New Roman" w:cstheme="minorHAnsi"/>
                <w:color w:val="222222"/>
                <w:sz w:val="20"/>
                <w:szCs w:val="20"/>
                <w:lang w:eastAsia="pt-BR"/>
              </w:rPr>
            </w:pPr>
            <w:r w:rsidRPr="00315FD3">
              <w:rPr>
                <w:rFonts w:eastAsia="Times New Roman" w:cstheme="minorHAnsi"/>
                <w:color w:val="222222"/>
                <w:sz w:val="20"/>
                <w:szCs w:val="20"/>
                <w:lang w:eastAsia="pt-BR"/>
              </w:rPr>
              <w:t>7</w:t>
            </w:r>
          </w:p>
        </w:tc>
        <w:tc>
          <w:tcPr>
            <w:tcW w:w="0" w:type="auto"/>
            <w:tcMar>
              <w:top w:w="0" w:type="dxa"/>
              <w:left w:w="0" w:type="dxa"/>
              <w:bottom w:w="0" w:type="dxa"/>
              <w:right w:w="120" w:type="dxa"/>
            </w:tcMar>
            <w:vAlign w:val="bottom"/>
            <w:hideMark/>
          </w:tcPr>
          <w:p w14:paraId="018A4D52" w14:textId="77777777" w:rsidR="00315FD3" w:rsidRPr="00315FD3" w:rsidRDefault="00315FD3" w:rsidP="00315FD3">
            <w:pPr>
              <w:spacing w:after="0" w:line="240" w:lineRule="auto"/>
              <w:jc w:val="right"/>
              <w:rPr>
                <w:rFonts w:eastAsia="Times New Roman" w:cstheme="minorHAnsi"/>
                <w:color w:val="222222"/>
                <w:sz w:val="20"/>
                <w:szCs w:val="20"/>
                <w:lang w:eastAsia="pt-BR"/>
              </w:rPr>
            </w:pPr>
            <w:r w:rsidRPr="00315FD3">
              <w:rPr>
                <w:rFonts w:eastAsia="Times New Roman" w:cstheme="minorHAnsi"/>
                <w:color w:val="222222"/>
                <w:sz w:val="20"/>
                <w:szCs w:val="20"/>
                <w:lang w:eastAsia="pt-BR"/>
              </w:rPr>
              <w:t> </w:t>
            </w:r>
          </w:p>
        </w:tc>
      </w:tr>
    </w:tbl>
    <w:p w14:paraId="6B48E83F" w14:textId="2C82D616" w:rsidR="00026ACD" w:rsidRDefault="00026ACD" w:rsidP="00C34C39">
      <w:r w:rsidRPr="00026ACD">
        <w:lastRenderedPageBreak/>
        <w:t xml:space="preserve">A fronteira </w:t>
      </w:r>
      <w:r>
        <w:t>de possibilidades</w:t>
      </w:r>
    </w:p>
    <w:p w14:paraId="17363A02" w14:textId="325BE10F" w:rsidR="00315FD3" w:rsidRDefault="00026ACD" w:rsidP="00C34C39">
      <w:r w:rsidRPr="00026ACD">
        <w:t>Essa curva é chamada de fronteira viável. Ele mostra a nota mais alta no exame final que Alexei pode obter, dada a quantidade de tempo livre que ele dedica. Com 24 horas de tempo livre, sua nota seria zero. Por ter menos tempo livre, Alexei pode alcançar uma nota mais alta.</w:t>
      </w:r>
    </w:p>
    <w:p w14:paraId="09D5D8D7" w14:textId="63B7CEF2" w:rsidR="00026ACD" w:rsidRDefault="00026ACD" w:rsidP="00C34C39">
      <w:r>
        <w:rPr>
          <w:noProof/>
        </w:rPr>
        <w:drawing>
          <wp:inline distT="0" distB="0" distL="0" distR="0" wp14:anchorId="73150AC1" wp14:editId="0B3AA425">
            <wp:extent cx="5400040" cy="2966720"/>
            <wp:effectExtent l="0" t="0" r="0" b="5080"/>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400040" cy="2966720"/>
                    </a:xfrm>
                    <a:prstGeom prst="rect">
                      <a:avLst/>
                    </a:prstGeom>
                    <a:noFill/>
                    <a:ln>
                      <a:noFill/>
                    </a:ln>
                  </pic:spPr>
                </pic:pic>
              </a:graphicData>
            </a:graphic>
          </wp:inline>
        </w:drawing>
      </w:r>
    </w:p>
    <w:p w14:paraId="59115879" w14:textId="77777777" w:rsidR="009519DF" w:rsidRDefault="009519DF" w:rsidP="00C34C39">
      <w:r w:rsidRPr="009519DF">
        <w:t>Uma combinação viável</w:t>
      </w:r>
    </w:p>
    <w:p w14:paraId="1D8AF9E6" w14:textId="097BF214" w:rsidR="00026ACD" w:rsidRDefault="009519DF" w:rsidP="00C34C39">
      <w:r w:rsidRPr="009519DF">
        <w:t>Se Alexei escolher 13 horas de tempo livre por dia, ele poderá obter uma nota de 84.</w:t>
      </w:r>
    </w:p>
    <w:p w14:paraId="73028DC1" w14:textId="14FC458D" w:rsidR="009519DF" w:rsidRDefault="009519DF" w:rsidP="00C34C39">
      <w:r>
        <w:rPr>
          <w:noProof/>
        </w:rPr>
        <w:drawing>
          <wp:inline distT="0" distB="0" distL="0" distR="0" wp14:anchorId="64968087" wp14:editId="28C126DA">
            <wp:extent cx="5400040" cy="2966720"/>
            <wp:effectExtent l="0" t="0" r="0" b="508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400040" cy="2966720"/>
                    </a:xfrm>
                    <a:prstGeom prst="rect">
                      <a:avLst/>
                    </a:prstGeom>
                    <a:noFill/>
                    <a:ln>
                      <a:noFill/>
                    </a:ln>
                  </pic:spPr>
                </pic:pic>
              </a:graphicData>
            </a:graphic>
          </wp:inline>
        </w:drawing>
      </w:r>
    </w:p>
    <w:p w14:paraId="5FDD72D2" w14:textId="77777777" w:rsidR="00172964" w:rsidRDefault="00172964" w:rsidP="00C34C39">
      <w:r w:rsidRPr="00172964">
        <w:t>Combinações inviáveis</w:t>
      </w:r>
    </w:p>
    <w:p w14:paraId="2D04E939" w14:textId="09BAD72C" w:rsidR="009519DF" w:rsidRDefault="00172964" w:rsidP="00C34C39">
      <w:r w:rsidRPr="00172964">
        <w:t>Dadas as habilidades e condições de estudo de Alexei, em condições normais, ele não pode tirar 20 horas de tempo livre e esperar obter uma nota de 70 (lembre-se, estamos assumindo que a sorte não faz parte). Portanto, B é uma combinação inviável de horas de tempo livre e nota do exame.</w:t>
      </w:r>
    </w:p>
    <w:p w14:paraId="3FCF8195" w14:textId="3F550B42" w:rsidR="00315FD3" w:rsidRDefault="00172964" w:rsidP="00C34C39">
      <w:r>
        <w:rPr>
          <w:noProof/>
        </w:rPr>
        <w:lastRenderedPageBreak/>
        <w:drawing>
          <wp:inline distT="0" distB="0" distL="0" distR="0" wp14:anchorId="23A7A105" wp14:editId="5B860405">
            <wp:extent cx="5400040" cy="2966720"/>
            <wp:effectExtent l="0" t="0" r="0" b="508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400040" cy="2966720"/>
                    </a:xfrm>
                    <a:prstGeom prst="rect">
                      <a:avLst/>
                    </a:prstGeom>
                    <a:noFill/>
                    <a:ln>
                      <a:noFill/>
                    </a:ln>
                  </pic:spPr>
                </pic:pic>
              </a:graphicData>
            </a:graphic>
          </wp:inline>
        </w:drawing>
      </w:r>
    </w:p>
    <w:p w14:paraId="36E6F2F3" w14:textId="77777777" w:rsidR="0015521D" w:rsidRDefault="0015521D" w:rsidP="00C34C39">
      <w:r w:rsidRPr="0015521D">
        <w:t>Uma combinação viável</w:t>
      </w:r>
    </w:p>
    <w:p w14:paraId="3C9DBBD8" w14:textId="13316942" w:rsidR="00172964" w:rsidRDefault="0015521D" w:rsidP="00C34C39">
      <w:r w:rsidRPr="0015521D">
        <w:t>A nota máxima que Alexei pode alcançar com 19 horas de tempo livre por dia é 57.</w:t>
      </w:r>
    </w:p>
    <w:p w14:paraId="699FBC13" w14:textId="5BEE76A2" w:rsidR="003C3DFF" w:rsidRDefault="0038102A" w:rsidP="00C34C39">
      <w:r>
        <w:rPr>
          <w:noProof/>
        </w:rPr>
        <w:drawing>
          <wp:inline distT="0" distB="0" distL="0" distR="0" wp14:anchorId="57326FBF" wp14:editId="06CF5B4E">
            <wp:extent cx="5400040" cy="2966720"/>
            <wp:effectExtent l="0" t="0" r="0" b="5080"/>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400040" cy="2966720"/>
                    </a:xfrm>
                    <a:prstGeom prst="rect">
                      <a:avLst/>
                    </a:prstGeom>
                    <a:noFill/>
                    <a:ln>
                      <a:noFill/>
                    </a:ln>
                  </pic:spPr>
                </pic:pic>
              </a:graphicData>
            </a:graphic>
          </wp:inline>
        </w:drawing>
      </w:r>
    </w:p>
    <w:p w14:paraId="4E9D462D" w14:textId="77777777" w:rsidR="0038102A" w:rsidRDefault="0038102A" w:rsidP="00C34C39">
      <w:r w:rsidRPr="0038102A">
        <w:t>Dentro da fronteira</w:t>
      </w:r>
    </w:p>
    <w:p w14:paraId="664A00A3" w14:textId="029A0F55" w:rsidR="0038102A" w:rsidRDefault="0038102A" w:rsidP="00C34C39">
      <w:r w:rsidRPr="0038102A">
        <w:t>A combinação D é viável, mas Alexei está perdendo tempo e / ou pontos no exame. Ele poderia obter uma nota mais alta com as mesmas horas de estudo por dia, ou ter mais tempo livre e ainda obter uma nota de 70.</w:t>
      </w:r>
    </w:p>
    <w:p w14:paraId="6B4AE154" w14:textId="259B81AE" w:rsidR="0038102A" w:rsidRDefault="006B5E64" w:rsidP="00C34C39">
      <w:r>
        <w:rPr>
          <w:noProof/>
        </w:rPr>
        <w:lastRenderedPageBreak/>
        <w:drawing>
          <wp:inline distT="0" distB="0" distL="0" distR="0" wp14:anchorId="0C05329B" wp14:editId="0CBC0F16">
            <wp:extent cx="5400040" cy="2966720"/>
            <wp:effectExtent l="0" t="0" r="0" b="5080"/>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400040" cy="2966720"/>
                    </a:xfrm>
                    <a:prstGeom prst="rect">
                      <a:avLst/>
                    </a:prstGeom>
                    <a:noFill/>
                    <a:ln>
                      <a:noFill/>
                    </a:ln>
                  </pic:spPr>
                </pic:pic>
              </a:graphicData>
            </a:graphic>
          </wp:inline>
        </w:drawing>
      </w:r>
    </w:p>
    <w:p w14:paraId="56CF1565" w14:textId="69E86DF2" w:rsidR="006B5E64" w:rsidRDefault="006B5E64" w:rsidP="00C34C39">
      <w:r>
        <w:t>A fronteira de possibilidades (</w:t>
      </w:r>
      <w:r w:rsidRPr="006B5E64">
        <w:t>O conjunto viável</w:t>
      </w:r>
      <w:r>
        <w:t>)</w:t>
      </w:r>
    </w:p>
    <w:p w14:paraId="59CABD03" w14:textId="14CED687" w:rsidR="006B5E64" w:rsidRDefault="006B5E64" w:rsidP="00C34C39">
      <w:r w:rsidRPr="006B5E64">
        <w:t>A área dentro da fronteira, juntamente com a própria fronteira, é chamada de conjunto viável. (Um conjunto é uma coleção de coisas - nesse caso, todas as combinações possíveis de tempo livre e nota.)</w:t>
      </w:r>
    </w:p>
    <w:p w14:paraId="5E08A4F3" w14:textId="069ADA5A" w:rsidR="006B5E64" w:rsidRDefault="007367C2" w:rsidP="00C34C39">
      <w:r>
        <w:rPr>
          <w:noProof/>
        </w:rPr>
        <w:drawing>
          <wp:inline distT="0" distB="0" distL="0" distR="0" wp14:anchorId="389CD2B4" wp14:editId="21C1104B">
            <wp:extent cx="5400040" cy="2966720"/>
            <wp:effectExtent l="0" t="0" r="0" b="5080"/>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400040" cy="2966720"/>
                    </a:xfrm>
                    <a:prstGeom prst="rect">
                      <a:avLst/>
                    </a:prstGeom>
                    <a:noFill/>
                    <a:ln>
                      <a:noFill/>
                    </a:ln>
                  </pic:spPr>
                </pic:pic>
              </a:graphicData>
            </a:graphic>
          </wp:inline>
        </w:drawing>
      </w:r>
    </w:p>
    <w:p w14:paraId="78EE9960" w14:textId="77777777" w:rsidR="007367C2" w:rsidRDefault="007367C2" w:rsidP="00C34C39">
      <w:r w:rsidRPr="007367C2">
        <w:t>O custo de oportunidade do tempo livre</w:t>
      </w:r>
    </w:p>
    <w:p w14:paraId="7DB75EA5" w14:textId="747EFE98" w:rsidR="007367C2" w:rsidRDefault="007367C2" w:rsidP="00C34C39">
      <w:r w:rsidRPr="007367C2">
        <w:t>Na combinação A, Alexei poderia obter uma hora extra de tempo livre, desistindo de 3 pontos no exame. O custo de oportunidade de uma hora de tempo livre em A é de 3 pontos.</w:t>
      </w:r>
    </w:p>
    <w:p w14:paraId="46F9FDD6" w14:textId="73E42FE5" w:rsidR="007367C2" w:rsidRDefault="0090156F" w:rsidP="00C34C39">
      <w:r>
        <w:rPr>
          <w:noProof/>
        </w:rPr>
        <w:lastRenderedPageBreak/>
        <w:drawing>
          <wp:inline distT="0" distB="0" distL="0" distR="0" wp14:anchorId="6ECBE16A" wp14:editId="4014AAAB">
            <wp:extent cx="5400040" cy="2960370"/>
            <wp:effectExtent l="0" t="0" r="0" b="0"/>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00040" cy="2960370"/>
                    </a:xfrm>
                    <a:prstGeom prst="rect">
                      <a:avLst/>
                    </a:prstGeom>
                    <a:noFill/>
                    <a:ln>
                      <a:noFill/>
                    </a:ln>
                  </pic:spPr>
                </pic:pic>
              </a:graphicData>
            </a:graphic>
          </wp:inline>
        </w:drawing>
      </w:r>
    </w:p>
    <w:p w14:paraId="49ED59F0" w14:textId="77777777" w:rsidR="005D2103" w:rsidRDefault="005D2103" w:rsidP="00C34C39">
      <w:r w:rsidRPr="005D2103">
        <w:t>O custo da oportunidade varia</w:t>
      </w:r>
    </w:p>
    <w:p w14:paraId="140E52DD" w14:textId="31A023A1" w:rsidR="0090156F" w:rsidRDefault="005D2103" w:rsidP="00C34C39">
      <w:r w:rsidRPr="005D2103">
        <w:t>Quanto mais tempo livre ele dedica, maior o produto marginal de estudar, e o custo de oportunidade do tempo livre aumenta. Em C, o custo de oportunidade de uma hora de tempo livre é maior do que em A - Alexei teria que desistir de 7 pontos em vez de 3.</w:t>
      </w:r>
    </w:p>
    <w:p w14:paraId="6783B05A" w14:textId="4FF48178" w:rsidR="005D2103" w:rsidRDefault="005E6B93" w:rsidP="00C34C39">
      <w:r>
        <w:rPr>
          <w:noProof/>
        </w:rPr>
        <w:drawing>
          <wp:inline distT="0" distB="0" distL="0" distR="0" wp14:anchorId="2447DD3C" wp14:editId="5D3B889B">
            <wp:extent cx="5400040" cy="2960370"/>
            <wp:effectExtent l="0" t="0" r="0" b="0"/>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400040" cy="2960370"/>
                    </a:xfrm>
                    <a:prstGeom prst="rect">
                      <a:avLst/>
                    </a:prstGeom>
                    <a:noFill/>
                    <a:ln>
                      <a:noFill/>
                    </a:ln>
                  </pic:spPr>
                </pic:pic>
              </a:graphicData>
            </a:graphic>
          </wp:inline>
        </w:drawing>
      </w:r>
    </w:p>
    <w:p w14:paraId="762A52D9" w14:textId="5FF3F511" w:rsidR="005E6B93" w:rsidRDefault="005E6B93" w:rsidP="00C34C39">
      <w:r w:rsidRPr="005E6B93">
        <w:t xml:space="preserve">A inclinação da fronteira </w:t>
      </w:r>
      <w:r>
        <w:t>de possibilidades</w:t>
      </w:r>
    </w:p>
    <w:p w14:paraId="7217BD4B" w14:textId="5FFFDF67" w:rsidR="005E6B93" w:rsidRDefault="005E6B93" w:rsidP="00C34C39">
      <w:r w:rsidRPr="005E6B93">
        <w:t>O custo de oportunidade do tempo livre em C é de 7 pontos, correspondendo à inclinação da fronteira viável. Em C, Alexei teria que desistir de 7 pontos percentuais (a mudança vertical é -7) para aumentar seu tempo livre em uma hora (a mudança horizontal é 1). A inclinação é -7.</w:t>
      </w:r>
    </w:p>
    <w:p w14:paraId="698D167F" w14:textId="4CA884A2" w:rsidR="003C3DFF" w:rsidRDefault="003C3DFF" w:rsidP="00C34C39"/>
    <w:p w14:paraId="2562C69F" w14:textId="77777777" w:rsidR="00A75C80" w:rsidRDefault="00F12B39" w:rsidP="00C34C39">
      <w:r w:rsidRPr="00F12B39">
        <w:t xml:space="preserve">Qualquer combinação de tempo livre e nota final dentro ou fora da fronteira é </w:t>
      </w:r>
      <w:r w:rsidR="00457053">
        <w:t>possível</w:t>
      </w:r>
      <w:r w:rsidRPr="00F12B39">
        <w:t xml:space="preserve">. Dizem que combinações fora da fronteira </w:t>
      </w:r>
      <w:r w:rsidR="00457053">
        <w:t>possibilidades</w:t>
      </w:r>
      <w:r w:rsidRPr="00F12B39">
        <w:t xml:space="preserve"> são inviáveis, dadas as habilidades e condições de estudo de Alexei. Por outro lado, mesmo que uma combinação dentro da </w:t>
      </w:r>
      <w:r w:rsidRPr="00F12B39">
        <w:lastRenderedPageBreak/>
        <w:t xml:space="preserve">fronteira seja </w:t>
      </w:r>
      <w:r w:rsidR="00A75C80">
        <w:t>possível</w:t>
      </w:r>
      <w:r w:rsidRPr="00F12B39">
        <w:t>, a escolha implicaria que Alexei jogou fora algo que ele valoriza. Se ele estudasse 14 horas por dia, de acordo com o nosso modelo, ele poderia garantir-se uma nota de 89. Mas ele poderia obter uma nota mais baixa (70, por exemplo), se apenas parasse de escrever antes do final do exame. Seria tolice jogar fora pontos como esse sem motivo, mas seria possível. Outra maneira de obter uma combinação dentro da fronteira pode ser sentar-se na biblioteca sem fazer nada - Alexei levaria menos tempo livre do que o que está disponível para ele, o que novamente não faz sentido.</w:t>
      </w:r>
    </w:p>
    <w:p w14:paraId="64EF6D85" w14:textId="77777777" w:rsidR="00A75C80" w:rsidRDefault="00F12B39" w:rsidP="00C34C39">
      <w:r w:rsidRPr="00F12B39">
        <w:t>Ao escolher uma combinação dentro da fronteira, Alexei estaria desistindo de algo que está disponível gratuitamente - algo que não tem custo de oportunidade. Ele poderia obter uma nota mais alta sem sacrificar o tempo livre ou ter mais tempo sem reduzir a nota.</w:t>
      </w:r>
    </w:p>
    <w:p w14:paraId="77F513F0" w14:textId="50496AE5" w:rsidR="00AD630E" w:rsidRDefault="00F12B39" w:rsidP="00C34C39">
      <w:r w:rsidRPr="00F12B39">
        <w:t>A fronteira viável é uma restrição às escolhas de Alexei. Representa a troca que ele deve fazer entre a nota e o tempo livre. Em qualquer ponto da fronteira, dedicar mais tempo livre tem um custo de oportunidade em termos de notas atribuídas, correspondendo à inclinação da fronteira.</w:t>
      </w:r>
    </w:p>
    <w:p w14:paraId="09D44E8C" w14:textId="4BAF3912" w:rsidR="00331697" w:rsidRPr="00331697" w:rsidRDefault="00331697" w:rsidP="00C34C39">
      <w:pPr>
        <w:rPr>
          <w:b/>
          <w:bCs/>
        </w:rPr>
      </w:pPr>
      <w:r w:rsidRPr="00331697">
        <w:rPr>
          <w:b/>
          <w:bCs/>
        </w:rPr>
        <w:t>A taxa marginal de transformação (</w:t>
      </w:r>
      <w:r>
        <w:rPr>
          <w:b/>
          <w:bCs/>
        </w:rPr>
        <w:t>TM</w:t>
      </w:r>
      <w:r w:rsidRPr="00331697">
        <w:rPr>
          <w:b/>
          <w:bCs/>
        </w:rPr>
        <w:t>T): trade-</w:t>
      </w:r>
      <w:proofErr w:type="spellStart"/>
      <w:r w:rsidRPr="00331697">
        <w:rPr>
          <w:b/>
          <w:bCs/>
        </w:rPr>
        <w:t>offs</w:t>
      </w:r>
      <w:proofErr w:type="spellEnd"/>
      <w:r w:rsidRPr="00331697">
        <w:rPr>
          <w:b/>
          <w:bCs/>
        </w:rPr>
        <w:t xml:space="preserve"> no que é </w:t>
      </w:r>
      <w:r w:rsidR="005320A2">
        <w:rPr>
          <w:b/>
          <w:bCs/>
        </w:rPr>
        <w:t>possível</w:t>
      </w:r>
    </w:p>
    <w:p w14:paraId="7B4EFC50" w14:textId="77777777" w:rsidR="005320A2" w:rsidRDefault="00331697" w:rsidP="00C34C39">
      <w:r w:rsidRPr="00331697">
        <w:t>Outra maneira de expressar a mesma id</w:t>
      </w:r>
      <w:r w:rsidR="005320A2">
        <w:t>e</w:t>
      </w:r>
      <w:r w:rsidRPr="00331697">
        <w:t xml:space="preserve">ia é dizer que a fronteira </w:t>
      </w:r>
      <w:r w:rsidR="005320A2">
        <w:t xml:space="preserve">de possibilidades </w:t>
      </w:r>
      <w:r w:rsidRPr="00331697">
        <w:t>mostra a taxa marginal de transformação (</w:t>
      </w:r>
      <w:r w:rsidR="005320A2">
        <w:t>TM</w:t>
      </w:r>
      <w:r w:rsidRPr="00331697">
        <w:t>T)</w:t>
      </w:r>
      <w:r w:rsidR="005320A2">
        <w:rPr>
          <w:rStyle w:val="Refdenotaderodap"/>
        </w:rPr>
        <w:footnoteReference w:id="18"/>
      </w:r>
      <w:r w:rsidR="005320A2" w:rsidRPr="00331697">
        <w:t xml:space="preserve"> </w:t>
      </w:r>
      <w:r w:rsidRPr="00331697">
        <w:t xml:space="preserve">- a taxa em que Alexei pode transformar o tempo livre em notas. Observe a inclinação da fronteira entre os pontos A e </w:t>
      </w:r>
      <w:proofErr w:type="spellStart"/>
      <w:r w:rsidRPr="00331697">
        <w:t>E</w:t>
      </w:r>
      <w:proofErr w:type="spellEnd"/>
      <w:r w:rsidRPr="00331697">
        <w:t xml:space="preserve"> na Figura 4.11.</w:t>
      </w:r>
    </w:p>
    <w:p w14:paraId="6107EFDF" w14:textId="77777777" w:rsidR="005320A2" w:rsidRDefault="00331697" w:rsidP="00C34C39">
      <w:pPr>
        <w:pStyle w:val="PargrafodaLista"/>
        <w:numPr>
          <w:ilvl w:val="0"/>
          <w:numId w:val="12"/>
        </w:numPr>
      </w:pPr>
      <w:r w:rsidRPr="00331697">
        <w:t xml:space="preserve">A inclinação de AE: Esta é a distância vertical de A </w:t>
      </w:r>
      <w:proofErr w:type="spellStart"/>
      <w:r w:rsidRPr="00331697">
        <w:t>a</w:t>
      </w:r>
      <w:proofErr w:type="spellEnd"/>
      <w:r w:rsidRPr="00331697">
        <w:t xml:space="preserve"> E dividida pela distância horizontal de A </w:t>
      </w:r>
      <w:proofErr w:type="spellStart"/>
      <w:r w:rsidRPr="00331697">
        <w:t>a</w:t>
      </w:r>
      <w:proofErr w:type="spellEnd"/>
      <w:r w:rsidRPr="00331697">
        <w:t xml:space="preserve"> E. É −3.</w:t>
      </w:r>
    </w:p>
    <w:p w14:paraId="0ABEDFB7" w14:textId="77777777" w:rsidR="0008696B" w:rsidRDefault="00331697" w:rsidP="00C34C39">
      <w:pPr>
        <w:pStyle w:val="PargrafodaLista"/>
        <w:numPr>
          <w:ilvl w:val="0"/>
          <w:numId w:val="12"/>
        </w:numPr>
      </w:pPr>
      <w:r w:rsidRPr="00331697">
        <w:t>No ponto A: Alexei poderia obter mais 1 unidade de tempo livre, desistindo de 3 pontos. O custo de oportunidade de uma unidade de tempo livre é 3.</w:t>
      </w:r>
    </w:p>
    <w:p w14:paraId="2B7CA48B" w14:textId="77777777" w:rsidR="0008696B" w:rsidRDefault="00331697" w:rsidP="00C34C39">
      <w:pPr>
        <w:pStyle w:val="PargrafodaLista"/>
        <w:numPr>
          <w:ilvl w:val="0"/>
          <w:numId w:val="12"/>
        </w:numPr>
      </w:pPr>
      <w:r w:rsidRPr="00331697">
        <w:t>No ponto E: Alexei pode transformar 1 unidade de tempo em 3 pontos. A taxa marginal na qual ele pode transformar o tempo livre em notas é de 3.</w:t>
      </w:r>
    </w:p>
    <w:p w14:paraId="2B96BC64" w14:textId="38D532C2" w:rsidR="00A75C80" w:rsidRDefault="00331697" w:rsidP="0008696B">
      <w:r w:rsidRPr="00331697">
        <w:t xml:space="preserve">Observe que a inclinação de AE ​​é apenas uma aproximação à inclinação da fronteira. Mais precisamente, a inclinação em qualquer ponto é a inclinação da linha que apenas toca a fronteira e isso representa o </w:t>
      </w:r>
      <w:r w:rsidR="0008696B">
        <w:t>TM</w:t>
      </w:r>
      <w:r w:rsidRPr="00331697">
        <w:t>T e o custo de oportunidade nesse ponto.</w:t>
      </w:r>
    </w:p>
    <w:p w14:paraId="538B38BB" w14:textId="220314EA" w:rsidR="00132EA1" w:rsidRPr="00132EA1" w:rsidRDefault="00132EA1" w:rsidP="0008696B">
      <w:pPr>
        <w:rPr>
          <w:b/>
          <w:bCs/>
        </w:rPr>
      </w:pPr>
      <w:r>
        <w:rPr>
          <w:b/>
          <w:bCs/>
        </w:rPr>
        <w:t>Dois trade-</w:t>
      </w:r>
      <w:proofErr w:type="spellStart"/>
      <w:r>
        <w:rPr>
          <w:b/>
          <w:bCs/>
        </w:rPr>
        <w:t>offs</w:t>
      </w:r>
      <w:proofErr w:type="spellEnd"/>
    </w:p>
    <w:p w14:paraId="6A72B0B6" w14:textId="77777777" w:rsidR="00132EA1" w:rsidRDefault="00132EA1" w:rsidP="0008696B">
      <w:r w:rsidRPr="00132EA1">
        <w:t xml:space="preserve">Observe que agora identificamos </w:t>
      </w:r>
      <w:r>
        <w:t>dois trade-</w:t>
      </w:r>
      <w:proofErr w:type="spellStart"/>
      <w:r>
        <w:t>offs</w:t>
      </w:r>
      <w:proofErr w:type="spellEnd"/>
      <w:r w:rsidRPr="00132EA1">
        <w:t>:</w:t>
      </w:r>
    </w:p>
    <w:p w14:paraId="400F74A9" w14:textId="77777777" w:rsidR="00132EA1" w:rsidRDefault="00132EA1" w:rsidP="00132EA1">
      <w:pPr>
        <w:pStyle w:val="PargrafodaLista"/>
        <w:numPr>
          <w:ilvl w:val="0"/>
          <w:numId w:val="13"/>
        </w:numPr>
      </w:pPr>
      <w:r w:rsidRPr="00132EA1">
        <w:t>A taxa marginal de substituição (</w:t>
      </w:r>
      <w:r>
        <w:t>TM</w:t>
      </w:r>
      <w:r w:rsidRPr="00132EA1">
        <w:t xml:space="preserve">S) é sobre os objetivos de uma pessoa: na seção anterior, vimos que a </w:t>
      </w:r>
      <w:r>
        <w:t>TMS</w:t>
      </w:r>
      <w:r w:rsidRPr="00132EA1">
        <w:t xml:space="preserve"> mede o compromisso que Alexei está disposto a fazer entre a nota do exame e o tempo livre. A </w:t>
      </w:r>
      <w:r>
        <w:t>TM</w:t>
      </w:r>
      <w:r w:rsidRPr="00132EA1">
        <w:t>S é a inclinação de uma curva de indiferença, quase sempre azul nas figuras.</w:t>
      </w:r>
    </w:p>
    <w:p w14:paraId="0CF8E0FD" w14:textId="77777777" w:rsidR="00132EA1" w:rsidRDefault="00132EA1" w:rsidP="00132EA1">
      <w:pPr>
        <w:pStyle w:val="PargrafodaLista"/>
        <w:numPr>
          <w:ilvl w:val="0"/>
          <w:numId w:val="13"/>
        </w:numPr>
      </w:pPr>
      <w:r w:rsidRPr="00132EA1">
        <w:t>A taxa marginal de transformação (</w:t>
      </w:r>
      <w:r>
        <w:t>TM</w:t>
      </w:r>
      <w:r w:rsidRPr="00132EA1">
        <w:t xml:space="preserve">T) é sobre as restrições que uma pessoa enfrenta: Em contraste com a </w:t>
      </w:r>
      <w:r>
        <w:t>TM</w:t>
      </w:r>
      <w:r w:rsidRPr="00132EA1">
        <w:t xml:space="preserve">S, a </w:t>
      </w:r>
      <w:r>
        <w:t>TM</w:t>
      </w:r>
      <w:r w:rsidRPr="00132EA1">
        <w:t xml:space="preserve">T mede o trade-off que Alexei é obrigado a fazer pela fronteira viável. O </w:t>
      </w:r>
      <w:r>
        <w:t>TM</w:t>
      </w:r>
      <w:r w:rsidRPr="00132EA1">
        <w:t>T é a inclinação da fronteira viável, quase sempre vermelha nas figuras.</w:t>
      </w:r>
    </w:p>
    <w:p w14:paraId="660902AF" w14:textId="6B018030" w:rsidR="0008696B" w:rsidRDefault="00132EA1" w:rsidP="00132EA1">
      <w:r w:rsidRPr="00132EA1">
        <w:lastRenderedPageBreak/>
        <w:t xml:space="preserve">Como veremos na próxima seção, a escolha que Alexei faz entre sua nota e seu tempo livre encontrará um equilíbrio entre </w:t>
      </w:r>
      <w:r>
        <w:t>esses dois trade-</w:t>
      </w:r>
      <w:proofErr w:type="spellStart"/>
      <w:r>
        <w:t>offs</w:t>
      </w:r>
      <w:proofErr w:type="spellEnd"/>
      <w:r w:rsidRPr="00132EA1">
        <w:t>.</w:t>
      </w:r>
    </w:p>
    <w:p w14:paraId="53E92481" w14:textId="77777777" w:rsidR="00694AE1" w:rsidRPr="00694AE1" w:rsidRDefault="00694AE1" w:rsidP="00132EA1">
      <w:pPr>
        <w:rPr>
          <w:b/>
          <w:bCs/>
        </w:rPr>
      </w:pPr>
      <w:r w:rsidRPr="00694AE1">
        <w:rPr>
          <w:b/>
          <w:bCs/>
        </w:rPr>
        <w:t>Pergunta 4.9 Escolha a (s) resposta (s) correta (s)</w:t>
      </w:r>
    </w:p>
    <w:p w14:paraId="4FE11D24" w14:textId="77777777" w:rsidR="00694AE1" w:rsidRDefault="00694AE1" w:rsidP="00132EA1">
      <w:r w:rsidRPr="00694AE1">
        <w:t>A Figura 4.11 mostra a função de produção de Alexei, que descreve como sua nota final (a saída) depende do número de horas gastas estudando (</w:t>
      </w:r>
      <w:r>
        <w:t>o insumo</w:t>
      </w:r>
      <w:r w:rsidRPr="00694AE1">
        <w:t>). O tempo livre por dia é concedido por 24 horas menos o número de horas de estudo. Com base nessas informações e na figura, qual das seguintes afirmações é verdadeira?</w:t>
      </w:r>
    </w:p>
    <w:p w14:paraId="5501B484" w14:textId="77777777" w:rsidR="00694AE1" w:rsidRDefault="00694AE1" w:rsidP="00132EA1">
      <w:r w:rsidRPr="00694AE1">
        <w:t xml:space="preserve">Para encontrar </w:t>
      </w:r>
      <w:r>
        <w:t>a fronteira de possibilidades</w:t>
      </w:r>
      <w:r w:rsidRPr="00694AE1">
        <w:t>, é preciso saber o número de horas que Alexei dorme por dia.</w:t>
      </w:r>
    </w:p>
    <w:p w14:paraId="77132D54" w14:textId="77777777" w:rsidR="00694AE1" w:rsidRDefault="00694AE1" w:rsidP="00132EA1">
      <w:r w:rsidRPr="00694AE1">
        <w:t xml:space="preserve">A fronteira </w:t>
      </w:r>
      <w:r>
        <w:t xml:space="preserve">de possibilidades </w:t>
      </w:r>
      <w:r w:rsidRPr="00694AE1">
        <w:t>é uma imagem espelhada da função de produção.</w:t>
      </w:r>
    </w:p>
    <w:p w14:paraId="04B346D7" w14:textId="77777777" w:rsidR="00694AE1" w:rsidRDefault="00694AE1" w:rsidP="00132EA1">
      <w:r w:rsidRPr="00694AE1">
        <w:t xml:space="preserve">Se a função de produção for horizontal após 15 horas de estudo por dia, a fronteira </w:t>
      </w:r>
      <w:r>
        <w:t xml:space="preserve">de possibilidades </w:t>
      </w:r>
      <w:r w:rsidRPr="00694AE1">
        <w:t>será horizontal entre 0 e 10 horas de tempo livre por dia.</w:t>
      </w:r>
    </w:p>
    <w:p w14:paraId="339FB46A" w14:textId="648651BB" w:rsidR="00132EA1" w:rsidRDefault="00694AE1" w:rsidP="00132EA1">
      <w:r w:rsidRPr="00694AE1">
        <w:t>O produto marginal às 10 horas de estudo é igual à taxa marginal de transformação às 14 horas de tempo livre.</w:t>
      </w:r>
    </w:p>
    <w:p w14:paraId="0FFA662E" w14:textId="142EA4C4" w:rsidR="00D80289" w:rsidRDefault="00D80289" w:rsidP="00132EA1"/>
    <w:p w14:paraId="4364BA87" w14:textId="77777777" w:rsidR="00D80289" w:rsidRPr="00D80289" w:rsidRDefault="00D80289" w:rsidP="00132EA1">
      <w:pPr>
        <w:rPr>
          <w:b/>
          <w:bCs/>
        </w:rPr>
      </w:pPr>
      <w:r w:rsidRPr="00D80289">
        <w:rPr>
          <w:b/>
          <w:bCs/>
        </w:rPr>
        <w:t>Pergunta 4.10 Escolha a (s) resposta (s) correta (s)</w:t>
      </w:r>
    </w:p>
    <w:p w14:paraId="6D7BD34C" w14:textId="77777777" w:rsidR="00D80289" w:rsidRDefault="00D80289" w:rsidP="00132EA1">
      <w:r w:rsidRPr="00D80289">
        <w:t>Considere um aluno cuja nota final aumenta com o número de horas gastas estudando. Sua escolha é entre mais tempo livre e notas mais altas, que são "mercadorias". Quais das alternativas a seguir são iguais à sua taxa marginal de transformação entre os dois bens?</w:t>
      </w:r>
    </w:p>
    <w:p w14:paraId="2CCC6B70" w14:textId="77777777" w:rsidR="00D80289" w:rsidRDefault="00D80289" w:rsidP="00132EA1">
      <w:r>
        <w:t>O</w:t>
      </w:r>
      <w:r w:rsidRPr="00D80289">
        <w:t xml:space="preserve"> custo de oportunidade do tempo livre</w:t>
      </w:r>
    </w:p>
    <w:p w14:paraId="43BA90A4" w14:textId="77777777" w:rsidR="00D80289" w:rsidRDefault="00D80289" w:rsidP="00132EA1">
      <w:r>
        <w:t>O</w:t>
      </w:r>
      <w:r w:rsidRPr="00D80289">
        <w:t xml:space="preserve"> número de pontos percentuais que o aluno ganharia desistindo de mais uma hora de tempo livre</w:t>
      </w:r>
    </w:p>
    <w:p w14:paraId="34C01EDD" w14:textId="5FFC200D" w:rsidR="00D80289" w:rsidRDefault="00D80289" w:rsidP="00132EA1">
      <w:r>
        <w:t>O</w:t>
      </w:r>
      <w:r w:rsidRPr="00D80289">
        <w:t xml:space="preserve"> inclinação da fronteira </w:t>
      </w:r>
      <w:r>
        <w:t xml:space="preserve">de possibilidades </w:t>
      </w:r>
      <w:r w:rsidRPr="00D80289">
        <w:t>do aluno</w:t>
      </w:r>
    </w:p>
    <w:p w14:paraId="5C73B391" w14:textId="66666FEE" w:rsidR="00D80289" w:rsidRDefault="00D80289" w:rsidP="00132EA1">
      <w:r>
        <w:t>O</w:t>
      </w:r>
      <w:r w:rsidRPr="00D80289">
        <w:t xml:space="preserve"> número de pontos percentuais que o aluno perderia ao tirar mais uma hora de tempo livre</w:t>
      </w:r>
    </w:p>
    <w:p w14:paraId="79C4626E" w14:textId="77777777" w:rsidR="00B82113" w:rsidRDefault="00B82113" w:rsidP="00132EA1"/>
    <w:p w14:paraId="58E55D83" w14:textId="724142DA" w:rsidR="00B82113" w:rsidRPr="00B82113" w:rsidRDefault="00B82113" w:rsidP="00B82113">
      <w:pPr>
        <w:pStyle w:val="PargrafodaLista"/>
        <w:numPr>
          <w:ilvl w:val="1"/>
          <w:numId w:val="11"/>
        </w:numPr>
        <w:rPr>
          <w:b/>
          <w:bCs/>
        </w:rPr>
      </w:pPr>
      <w:r w:rsidRPr="00B82113">
        <w:rPr>
          <w:b/>
          <w:bCs/>
        </w:rPr>
        <w:t>Tomada de decisão e escassez</w:t>
      </w:r>
    </w:p>
    <w:p w14:paraId="2D7EBC29" w14:textId="77777777" w:rsidR="00B82113" w:rsidRDefault="00B82113" w:rsidP="00B82113">
      <w:r w:rsidRPr="00B82113">
        <w:t>A etapa final deste processo de tomada de decisão é determinar a combinação de nota final e tempo livre que Alexei escolherá. A Figura 4.12a reúne sua fronteira viável (Figura 4.11) e curvas de indiferença (Figura 4.9). Lembre-se de que as curvas de indiferença indicam o que Alexei prefere, e suas inclinações mostram as trocas que ele está disposto a fazer; a fronteira viável é a restrição de sua escolha, e sua inclinação mostra o trade-off que ele é obrigado a fazer.</w:t>
      </w:r>
    </w:p>
    <w:p w14:paraId="02E0FC2B" w14:textId="720537D9" w:rsidR="00D80289" w:rsidRDefault="00B82113" w:rsidP="00B82113">
      <w:r w:rsidRPr="00B82113">
        <w:t>A Figura 4.12a mostra quatro curvas de indiferença, marcadas de IC1 a IC4. O IC4 representa o nível mais alto de utilidade, pois é o mais distante da origem. Entretanto, nenhuma combinação de nota e tempo livre no IC4 é viável, porque toda a curva de indiferença fica fora do conjunto viável. Suponha que Alexei considere escolher uma combinação em algum lugar do conjunto viável, no IC1. Observando a análise da Figura 4.12a, você verá que ele pode aumentar sua utilidade movendo-se para pontos em curvas de indiferença mais altas até que ele atinja uma opção viável que maximize sua utilidade.</w:t>
      </w:r>
    </w:p>
    <w:p w14:paraId="4D3C808F" w14:textId="486F642C" w:rsidR="00B82113" w:rsidRDefault="00313DC4" w:rsidP="00B82113">
      <w:r w:rsidRPr="00313DC4">
        <w:lastRenderedPageBreak/>
        <w:t>Figura 4.12a Quantas horas Alexei decide estudar?</w:t>
      </w:r>
    </w:p>
    <w:p w14:paraId="7462C260" w14:textId="7A2BA4B0" w:rsidR="00313DC4" w:rsidRDefault="00313DC4" w:rsidP="00B82113">
      <w:r>
        <w:rPr>
          <w:noProof/>
        </w:rPr>
        <w:drawing>
          <wp:inline distT="0" distB="0" distL="0" distR="0" wp14:anchorId="69BCEB6C" wp14:editId="014CCB9B">
            <wp:extent cx="5400040" cy="2960370"/>
            <wp:effectExtent l="0" t="0" r="0" b="0"/>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00040" cy="2960370"/>
                    </a:xfrm>
                    <a:prstGeom prst="rect">
                      <a:avLst/>
                    </a:prstGeom>
                    <a:noFill/>
                    <a:ln>
                      <a:noFill/>
                    </a:ln>
                  </pic:spPr>
                </pic:pic>
              </a:graphicData>
            </a:graphic>
          </wp:inline>
        </w:drawing>
      </w:r>
    </w:p>
    <w:p w14:paraId="44199C2A" w14:textId="6E16F0FF" w:rsidR="0061036C" w:rsidRDefault="0061036C" w:rsidP="00B82113">
      <w:r w:rsidRPr="0061036C">
        <w:t xml:space="preserve">Curvas de indiferença e a fronteira </w:t>
      </w:r>
      <w:r>
        <w:t>de possibilidades</w:t>
      </w:r>
    </w:p>
    <w:p w14:paraId="7759FAA8" w14:textId="733F08CE" w:rsidR="00313DC4" w:rsidRDefault="0061036C" w:rsidP="00B82113">
      <w:r w:rsidRPr="0061036C">
        <w:t xml:space="preserve">O diagrama reúne as curvas de indiferença de Alexei e sua fronteira </w:t>
      </w:r>
      <w:r>
        <w:t>de possibilidades</w:t>
      </w:r>
      <w:r w:rsidRPr="0061036C">
        <w:t>.</w:t>
      </w:r>
    </w:p>
    <w:p w14:paraId="5441C83C" w14:textId="769E28D5" w:rsidR="0061036C" w:rsidRDefault="0061036C" w:rsidP="00B82113">
      <w:r>
        <w:rPr>
          <w:noProof/>
        </w:rPr>
        <w:drawing>
          <wp:inline distT="0" distB="0" distL="0" distR="0" wp14:anchorId="357DF137" wp14:editId="48F4E912">
            <wp:extent cx="5400040" cy="2960370"/>
            <wp:effectExtent l="0" t="0" r="0" b="0"/>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00040" cy="2960370"/>
                    </a:xfrm>
                    <a:prstGeom prst="rect">
                      <a:avLst/>
                    </a:prstGeom>
                    <a:noFill/>
                    <a:ln>
                      <a:noFill/>
                    </a:ln>
                  </pic:spPr>
                </pic:pic>
              </a:graphicData>
            </a:graphic>
          </wp:inline>
        </w:drawing>
      </w:r>
    </w:p>
    <w:p w14:paraId="6DFDAB9C" w14:textId="0FA845D6" w:rsidR="00AB604B" w:rsidRDefault="00AB604B" w:rsidP="00B82113">
      <w:r w:rsidRPr="00AB604B">
        <w:t xml:space="preserve">Combinações </w:t>
      </w:r>
      <w:r>
        <w:t>possíveis</w:t>
      </w:r>
    </w:p>
    <w:p w14:paraId="2C9176A8" w14:textId="31E2F904" w:rsidR="0061036C" w:rsidRDefault="00AB604B" w:rsidP="00B82113">
      <w:r w:rsidRPr="00AB604B">
        <w:t xml:space="preserve">Na curva de indiferença IC1, todas as combinações entre A e B são viáveis porque estão </w:t>
      </w:r>
      <w:r>
        <w:t>na fronteira de possibilidades</w:t>
      </w:r>
      <w:r w:rsidRPr="00AB604B">
        <w:t>. Suponha que Alexei escolha um desses pontos.</w:t>
      </w:r>
    </w:p>
    <w:p w14:paraId="6B77D722" w14:textId="207641DB" w:rsidR="00AB604B" w:rsidRDefault="00AB604B" w:rsidP="00B82113">
      <w:r>
        <w:rPr>
          <w:noProof/>
        </w:rPr>
        <w:lastRenderedPageBreak/>
        <w:drawing>
          <wp:inline distT="0" distB="0" distL="0" distR="0" wp14:anchorId="7FE79706" wp14:editId="6FC2D51A">
            <wp:extent cx="5400040" cy="2960370"/>
            <wp:effectExtent l="0" t="0" r="0" b="0"/>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00040" cy="2960370"/>
                    </a:xfrm>
                    <a:prstGeom prst="rect">
                      <a:avLst/>
                    </a:prstGeom>
                    <a:noFill/>
                    <a:ln>
                      <a:noFill/>
                    </a:ln>
                  </pic:spPr>
                </pic:pic>
              </a:graphicData>
            </a:graphic>
          </wp:inline>
        </w:drawing>
      </w:r>
    </w:p>
    <w:p w14:paraId="16845F1D" w14:textId="77777777" w:rsidR="00970414" w:rsidRDefault="00970414" w:rsidP="00B82113">
      <w:r w:rsidRPr="00970414">
        <w:t>Poderia fazer melhor</w:t>
      </w:r>
    </w:p>
    <w:p w14:paraId="73C92853" w14:textId="0173151F" w:rsidR="00AB604B" w:rsidRDefault="00970414" w:rsidP="00B82113">
      <w:r w:rsidRPr="00970414">
        <w:t xml:space="preserve">Todas as combinações na área em forma de lente entre o IC1 e a fronteira </w:t>
      </w:r>
      <w:r>
        <w:t>de possibilidades</w:t>
      </w:r>
      <w:r w:rsidRPr="00970414">
        <w:t xml:space="preserve"> são </w:t>
      </w:r>
      <w:r>
        <w:t xml:space="preserve">possíveis </w:t>
      </w:r>
      <w:r w:rsidRPr="00970414">
        <w:t>e oferecem maior utilidade do que as combinações no IC1. Por exemplo, um movimento para C aumentaria a utilidade de Alexei.</w:t>
      </w:r>
    </w:p>
    <w:p w14:paraId="36FE043A" w14:textId="4D97CCB9" w:rsidR="00970414" w:rsidRDefault="00970414" w:rsidP="00B82113">
      <w:r>
        <w:rPr>
          <w:noProof/>
        </w:rPr>
        <w:drawing>
          <wp:inline distT="0" distB="0" distL="0" distR="0" wp14:anchorId="6665CF9D" wp14:editId="5B7FB6E1">
            <wp:extent cx="5400040" cy="2960370"/>
            <wp:effectExtent l="0" t="0" r="0" b="0"/>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00040" cy="2960370"/>
                    </a:xfrm>
                    <a:prstGeom prst="rect">
                      <a:avLst/>
                    </a:prstGeom>
                    <a:noFill/>
                    <a:ln>
                      <a:noFill/>
                    </a:ln>
                  </pic:spPr>
                </pic:pic>
              </a:graphicData>
            </a:graphic>
          </wp:inline>
        </w:drawing>
      </w:r>
    </w:p>
    <w:p w14:paraId="03CF512D" w14:textId="77777777" w:rsidR="00CB2B7D" w:rsidRDefault="00CB2B7D" w:rsidP="00B82113">
      <w:r w:rsidRPr="00CB2B7D">
        <w:t>Poderia fazer melhor</w:t>
      </w:r>
    </w:p>
    <w:p w14:paraId="5395C021" w14:textId="3F679516" w:rsidR="00970414" w:rsidRDefault="00CB2B7D" w:rsidP="00B82113">
      <w:r w:rsidRPr="00CB2B7D">
        <w:t>Passar do IC1 para o ponto C no IC2 aumenta a utilidade de Alexei. Mudar de B para D aumentaria sua utilidade em uma quantia equivalente.</w:t>
      </w:r>
    </w:p>
    <w:p w14:paraId="71E66897" w14:textId="39D66917" w:rsidR="00132EA1" w:rsidRDefault="00CB2B7D" w:rsidP="00132EA1">
      <w:r>
        <w:rPr>
          <w:noProof/>
        </w:rPr>
        <w:lastRenderedPageBreak/>
        <w:drawing>
          <wp:inline distT="0" distB="0" distL="0" distR="0" wp14:anchorId="35DDA293" wp14:editId="48EFFD54">
            <wp:extent cx="5400040" cy="2960370"/>
            <wp:effectExtent l="0" t="0" r="0" b="0"/>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00040" cy="2960370"/>
                    </a:xfrm>
                    <a:prstGeom prst="rect">
                      <a:avLst/>
                    </a:prstGeom>
                    <a:noFill/>
                    <a:ln>
                      <a:noFill/>
                    </a:ln>
                  </pic:spPr>
                </pic:pic>
              </a:graphicData>
            </a:graphic>
          </wp:inline>
        </w:drawing>
      </w:r>
    </w:p>
    <w:p w14:paraId="0B992E6D" w14:textId="77777777" w:rsidR="002B59AE" w:rsidRDefault="002B59AE" w:rsidP="00132EA1">
      <w:r w:rsidRPr="002B59AE">
        <w:t>A melhor troca possível</w:t>
      </w:r>
    </w:p>
    <w:p w14:paraId="718A6E92" w14:textId="456B58BF" w:rsidR="00CB2B7D" w:rsidRDefault="002B59AE" w:rsidP="00132EA1">
      <w:r w:rsidRPr="002B59AE">
        <w:t xml:space="preserve">Alexei pode aumentar sua utilidade movendo-se para a área em forma de lente acima do IC2. Ele pode continuar a encontrar combinações </w:t>
      </w:r>
      <w:r>
        <w:t xml:space="preserve">possíveis </w:t>
      </w:r>
      <w:r w:rsidRPr="002B59AE">
        <w:t>em curvas de indiferença mais altas, até chegar a E.</w:t>
      </w:r>
    </w:p>
    <w:p w14:paraId="42387D37" w14:textId="2EC6DC68" w:rsidR="002B59AE" w:rsidRDefault="002B59AE" w:rsidP="00132EA1">
      <w:r>
        <w:rPr>
          <w:noProof/>
        </w:rPr>
        <w:drawing>
          <wp:inline distT="0" distB="0" distL="0" distR="0" wp14:anchorId="504C898E" wp14:editId="1D7864FC">
            <wp:extent cx="5400040" cy="2960370"/>
            <wp:effectExtent l="0" t="0" r="0" b="0"/>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400040" cy="2960370"/>
                    </a:xfrm>
                    <a:prstGeom prst="rect">
                      <a:avLst/>
                    </a:prstGeom>
                    <a:noFill/>
                    <a:ln>
                      <a:noFill/>
                    </a:ln>
                  </pic:spPr>
                </pic:pic>
              </a:graphicData>
            </a:graphic>
          </wp:inline>
        </w:drawing>
      </w:r>
    </w:p>
    <w:p w14:paraId="08EDA061" w14:textId="77777777" w:rsidR="00772058" w:rsidRDefault="00772058" w:rsidP="00132EA1">
      <w:r w:rsidRPr="00772058">
        <w:t>A melhor troca possível</w:t>
      </w:r>
    </w:p>
    <w:p w14:paraId="1E0258DA" w14:textId="46B4DF0F" w:rsidR="002B59AE" w:rsidRDefault="00772058" w:rsidP="00132EA1">
      <w:r w:rsidRPr="00772058">
        <w:t xml:space="preserve">Na E, ele tem 19 horas de tempo livre por dia e uma nota de 57. Alexei maximiza sua utilidade - ele está na curva de indiferença mais alta possível, dada a fronteira </w:t>
      </w:r>
      <w:r>
        <w:t>de possibilidades</w:t>
      </w:r>
      <w:r w:rsidRPr="00772058">
        <w:t>.</w:t>
      </w:r>
    </w:p>
    <w:p w14:paraId="23DE0E21" w14:textId="5EAA35A2" w:rsidR="00772058" w:rsidRDefault="00772058" w:rsidP="00132EA1">
      <w:r>
        <w:rPr>
          <w:noProof/>
        </w:rPr>
        <w:lastRenderedPageBreak/>
        <w:drawing>
          <wp:inline distT="0" distB="0" distL="0" distR="0" wp14:anchorId="2203C111" wp14:editId="15D67098">
            <wp:extent cx="5400040" cy="2960370"/>
            <wp:effectExtent l="0" t="0" r="0" b="0"/>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400040" cy="2960370"/>
                    </a:xfrm>
                    <a:prstGeom prst="rect">
                      <a:avLst/>
                    </a:prstGeom>
                    <a:noFill/>
                    <a:ln>
                      <a:noFill/>
                    </a:ln>
                  </pic:spPr>
                </pic:pic>
              </a:graphicData>
            </a:graphic>
          </wp:inline>
        </w:drawing>
      </w:r>
    </w:p>
    <w:p w14:paraId="16BDBF35" w14:textId="7176966B" w:rsidR="0083286A" w:rsidRDefault="0083286A" w:rsidP="00132EA1">
      <w:r>
        <w:t>TM</w:t>
      </w:r>
      <w:r w:rsidRPr="0083286A">
        <w:t xml:space="preserve">S = </w:t>
      </w:r>
      <w:r>
        <w:t>TM</w:t>
      </w:r>
      <w:r w:rsidRPr="0083286A">
        <w:t>T</w:t>
      </w:r>
    </w:p>
    <w:p w14:paraId="42D86D74" w14:textId="6D7578D6" w:rsidR="00772058" w:rsidRDefault="0083286A" w:rsidP="00132EA1">
      <w:r w:rsidRPr="0083286A">
        <w:t>Em E, as duas curvas se tocam, mas não se cruzam. A taxa marginal de substituição (a inclinação da curva de indiferença) é igual à taxa marginal de transformação (a inclinação da fronteira).</w:t>
      </w:r>
    </w:p>
    <w:p w14:paraId="4EA98E38" w14:textId="59C1EA83" w:rsidR="0083286A" w:rsidRDefault="0083286A" w:rsidP="00132EA1"/>
    <w:p w14:paraId="010898FE" w14:textId="77777777" w:rsidR="0084346E" w:rsidRDefault="0083286A" w:rsidP="00132EA1">
      <w:r w:rsidRPr="0083286A">
        <w:t>Alexei maximiza sua utilidade no ponto E, no qual a inclinação de sua curva de indiferença é igual à inclinação da fronteira viável. O modelo prevê que Alexei:</w:t>
      </w:r>
    </w:p>
    <w:p w14:paraId="1BE895B7" w14:textId="77777777" w:rsidR="009C1978" w:rsidRDefault="009C1978" w:rsidP="009C1978">
      <w:pPr>
        <w:pStyle w:val="PargrafodaLista"/>
        <w:numPr>
          <w:ilvl w:val="0"/>
          <w:numId w:val="14"/>
        </w:numPr>
      </w:pPr>
      <w:r>
        <w:t>O</w:t>
      </w:r>
      <w:r w:rsidR="0083286A" w:rsidRPr="0083286A">
        <w:t>ptar por passar 5 horas por dia estudando e 19 horas em outras atividades</w:t>
      </w:r>
    </w:p>
    <w:p w14:paraId="3732F231" w14:textId="77777777" w:rsidR="009C1978" w:rsidRDefault="009C1978" w:rsidP="009C1978">
      <w:pPr>
        <w:pStyle w:val="PargrafodaLista"/>
        <w:numPr>
          <w:ilvl w:val="0"/>
          <w:numId w:val="14"/>
        </w:numPr>
      </w:pPr>
      <w:r>
        <w:t>O</w:t>
      </w:r>
      <w:r w:rsidR="0083286A" w:rsidRPr="0083286A">
        <w:t>bter uma nota de 57 como resultado.</w:t>
      </w:r>
    </w:p>
    <w:p w14:paraId="22E28412" w14:textId="77777777" w:rsidR="0083576B" w:rsidRDefault="0083286A" w:rsidP="009C1978">
      <w:r w:rsidRPr="0083286A">
        <w:t xml:space="preserve">Podemos ver na Figura 4.12a que em E, a fronteira viável e a maior curva de indiferença atingível IC3 tocam, mas não se cruzam. Em E, a inclinação da curva de indiferença é igual à inclinação da fronteira </w:t>
      </w:r>
      <w:r w:rsidR="009C1978">
        <w:t>de possibilidades</w:t>
      </w:r>
      <w:r w:rsidRPr="0083286A">
        <w:t xml:space="preserve">. Lembre-se de que as </w:t>
      </w:r>
      <w:r w:rsidR="009C1978">
        <w:t xml:space="preserve">informações </w:t>
      </w:r>
      <w:r w:rsidRPr="0083286A">
        <w:t xml:space="preserve">representam </w:t>
      </w:r>
      <w:r w:rsidR="0083576B">
        <w:t>os dois trade-</w:t>
      </w:r>
      <w:proofErr w:type="spellStart"/>
      <w:r w:rsidR="0083576B">
        <w:t>offs</w:t>
      </w:r>
      <w:proofErr w:type="spellEnd"/>
      <w:r w:rsidR="0083576B">
        <w:t xml:space="preserve"> </w:t>
      </w:r>
      <w:r w:rsidRPr="0083286A">
        <w:t>enfrentad</w:t>
      </w:r>
      <w:r w:rsidR="0083576B">
        <w:t>o</w:t>
      </w:r>
      <w:r w:rsidRPr="0083286A">
        <w:t>s por Alexei:</w:t>
      </w:r>
    </w:p>
    <w:p w14:paraId="6B7308C1" w14:textId="77777777" w:rsidR="0083576B" w:rsidRDefault="0083286A" w:rsidP="0083576B">
      <w:pPr>
        <w:pStyle w:val="PargrafodaLista"/>
        <w:numPr>
          <w:ilvl w:val="0"/>
          <w:numId w:val="15"/>
        </w:numPr>
      </w:pPr>
      <w:r w:rsidRPr="0083286A">
        <w:t xml:space="preserve">A inclinação da curva de indiferença é a </w:t>
      </w:r>
      <w:r w:rsidR="0083576B">
        <w:t>TM</w:t>
      </w:r>
      <w:r w:rsidRPr="0083286A">
        <w:t>S: é o trade-off que ele está disposto a fazer entre tempo livre e pontos percentuais.</w:t>
      </w:r>
    </w:p>
    <w:p w14:paraId="50D1B0FB" w14:textId="77777777" w:rsidR="0083576B" w:rsidRDefault="0083286A" w:rsidP="0083576B">
      <w:pPr>
        <w:pStyle w:val="PargrafodaLista"/>
        <w:numPr>
          <w:ilvl w:val="0"/>
          <w:numId w:val="15"/>
        </w:numPr>
      </w:pPr>
      <w:r w:rsidRPr="0083286A">
        <w:t xml:space="preserve">A inclinação da fronteira é a </w:t>
      </w:r>
      <w:r w:rsidR="0083576B">
        <w:t>TM</w:t>
      </w:r>
      <w:r w:rsidRPr="0083286A">
        <w:t xml:space="preserve">T: é o trade-off que ele é obrigado a fazer entre tempo livre e pontos percentuais, porque não é possível ir além da fronteira </w:t>
      </w:r>
      <w:r w:rsidR="0083576B">
        <w:t>de possibilidades</w:t>
      </w:r>
      <w:r w:rsidRPr="0083286A">
        <w:t>.</w:t>
      </w:r>
    </w:p>
    <w:p w14:paraId="7F4E7A34" w14:textId="60023C57" w:rsidR="0083286A" w:rsidRDefault="0083286A" w:rsidP="0083576B">
      <w:r w:rsidRPr="0083286A">
        <w:t>Alexei alcança a maior utilidade possível, onde as duas compensações apenas se equilibram (E). Sua melhor combinação de nota e tempo livre é no ponto em que a taxa marginal de transformação é igual à taxa marginal de substituição.</w:t>
      </w:r>
    </w:p>
    <w:p w14:paraId="21EFD9D3" w14:textId="5D67FFC6" w:rsidR="00132EA1" w:rsidRDefault="00976EF2" w:rsidP="00132EA1">
      <w:r w:rsidRPr="00976EF2">
        <w:t xml:space="preserve">A Figura 4.12b lista a </w:t>
      </w:r>
      <w:r>
        <w:t>TM</w:t>
      </w:r>
      <w:r w:rsidRPr="00976EF2">
        <w:t xml:space="preserve">S (inclinação da curva de indiferença) e </w:t>
      </w:r>
      <w:r>
        <w:t>TM</w:t>
      </w:r>
      <w:r w:rsidRPr="00976EF2">
        <w:t>T (inclinação da fronteira viável) nos pontos mostrados na Figura 4.12a. Em B e D, o número de pontos que Alexei está disposto a negociar por uma hora de tempo livre (</w:t>
      </w:r>
      <w:r>
        <w:t>TM</w:t>
      </w:r>
      <w:r w:rsidRPr="00976EF2">
        <w:t>S) é maior que o custo de oportunidade dessa hora (</w:t>
      </w:r>
      <w:r>
        <w:t>TM</w:t>
      </w:r>
      <w:r w:rsidRPr="00976EF2">
        <w:t xml:space="preserve">T), então ele prefere aumentar seu tempo livre. Em A, o </w:t>
      </w:r>
      <w:r>
        <w:t>TM</w:t>
      </w:r>
      <w:r w:rsidRPr="00976EF2">
        <w:t xml:space="preserve">T é maior que </w:t>
      </w:r>
      <w:r>
        <w:t>a</w:t>
      </w:r>
      <w:r w:rsidRPr="00976EF2">
        <w:t xml:space="preserve"> </w:t>
      </w:r>
      <w:r>
        <w:t>TM</w:t>
      </w:r>
      <w:r w:rsidRPr="00976EF2">
        <w:t xml:space="preserve">S, então ele prefere diminuir seu tempo livre. E, como esperado, em E a </w:t>
      </w:r>
      <w:r>
        <w:t>TM</w:t>
      </w:r>
      <w:r w:rsidRPr="00976EF2">
        <w:t xml:space="preserve">S e </w:t>
      </w:r>
      <w:r>
        <w:t>TM</w:t>
      </w:r>
      <w:r w:rsidRPr="00976EF2">
        <w:t>T são iguais.</w:t>
      </w:r>
    </w:p>
    <w:p w14:paraId="79CC3EA5" w14:textId="70582675" w:rsidR="00976EF2" w:rsidRDefault="001F20DA" w:rsidP="00132EA1">
      <w:r w:rsidRPr="001F20DA">
        <w:lastRenderedPageBreak/>
        <w:t>Figura 4.</w:t>
      </w:r>
      <w:proofErr w:type="gramStart"/>
      <w:r w:rsidRPr="001F20DA">
        <w:t>12b Quantas</w:t>
      </w:r>
      <w:proofErr w:type="gramEnd"/>
      <w:r w:rsidRPr="001F20DA">
        <w:t xml:space="preserve"> horas Alexei decide estudar?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74"/>
        <w:gridCol w:w="1155"/>
        <w:gridCol w:w="1155"/>
        <w:gridCol w:w="1155"/>
        <w:gridCol w:w="1155"/>
      </w:tblGrid>
      <w:tr w:rsidR="001F20DA" w:rsidRPr="001F20DA" w14:paraId="27FCCF17" w14:textId="77777777" w:rsidTr="001F20DA">
        <w:tc>
          <w:tcPr>
            <w:tcW w:w="0" w:type="auto"/>
            <w:tcMar>
              <w:top w:w="0" w:type="dxa"/>
              <w:left w:w="0" w:type="dxa"/>
              <w:bottom w:w="0" w:type="dxa"/>
              <w:right w:w="120" w:type="dxa"/>
            </w:tcMar>
            <w:vAlign w:val="bottom"/>
            <w:hideMark/>
          </w:tcPr>
          <w:p w14:paraId="21474728" w14:textId="77777777" w:rsidR="001F20DA" w:rsidRPr="001F20DA" w:rsidRDefault="001F20DA" w:rsidP="001F20DA">
            <w:pPr>
              <w:spacing w:after="0" w:line="240" w:lineRule="auto"/>
              <w:rPr>
                <w:rFonts w:eastAsia="Times New Roman" w:cstheme="minorHAnsi"/>
                <w:sz w:val="20"/>
                <w:szCs w:val="20"/>
                <w:lang w:eastAsia="pt-BR"/>
              </w:rPr>
            </w:pPr>
          </w:p>
        </w:tc>
        <w:tc>
          <w:tcPr>
            <w:tcW w:w="0" w:type="auto"/>
            <w:tcMar>
              <w:top w:w="0" w:type="dxa"/>
              <w:left w:w="0" w:type="dxa"/>
              <w:bottom w:w="0" w:type="dxa"/>
              <w:right w:w="120" w:type="dxa"/>
            </w:tcMar>
            <w:vAlign w:val="bottom"/>
            <w:hideMark/>
          </w:tcPr>
          <w:p w14:paraId="4681944F" w14:textId="77777777" w:rsidR="001F20DA" w:rsidRPr="001F20DA" w:rsidRDefault="001F20DA" w:rsidP="001F20DA">
            <w:pPr>
              <w:spacing w:after="0" w:line="240" w:lineRule="auto"/>
              <w:jc w:val="right"/>
              <w:rPr>
                <w:rFonts w:eastAsia="Times New Roman" w:cstheme="minorHAnsi"/>
                <w:b/>
                <w:bCs/>
                <w:color w:val="222222"/>
                <w:sz w:val="20"/>
                <w:szCs w:val="20"/>
                <w:lang w:eastAsia="pt-BR"/>
              </w:rPr>
            </w:pPr>
            <w:r w:rsidRPr="001F20DA">
              <w:rPr>
                <w:rFonts w:eastAsia="Times New Roman" w:cstheme="minorHAnsi"/>
                <w:b/>
                <w:bCs/>
                <w:color w:val="222222"/>
                <w:sz w:val="20"/>
                <w:szCs w:val="20"/>
                <w:lang w:eastAsia="pt-BR"/>
              </w:rPr>
              <w:t>B</w:t>
            </w:r>
          </w:p>
        </w:tc>
        <w:tc>
          <w:tcPr>
            <w:tcW w:w="0" w:type="auto"/>
            <w:tcMar>
              <w:top w:w="0" w:type="dxa"/>
              <w:left w:w="0" w:type="dxa"/>
              <w:bottom w:w="0" w:type="dxa"/>
              <w:right w:w="120" w:type="dxa"/>
            </w:tcMar>
            <w:vAlign w:val="bottom"/>
            <w:hideMark/>
          </w:tcPr>
          <w:p w14:paraId="74237F2D" w14:textId="77777777" w:rsidR="001F20DA" w:rsidRPr="001F20DA" w:rsidRDefault="001F20DA" w:rsidP="001F20DA">
            <w:pPr>
              <w:spacing w:after="0" w:line="240" w:lineRule="auto"/>
              <w:jc w:val="right"/>
              <w:rPr>
                <w:rFonts w:eastAsia="Times New Roman" w:cstheme="minorHAnsi"/>
                <w:b/>
                <w:bCs/>
                <w:color w:val="222222"/>
                <w:sz w:val="20"/>
                <w:szCs w:val="20"/>
                <w:lang w:eastAsia="pt-BR"/>
              </w:rPr>
            </w:pPr>
            <w:r w:rsidRPr="001F20DA">
              <w:rPr>
                <w:rFonts w:eastAsia="Times New Roman" w:cstheme="minorHAnsi"/>
                <w:b/>
                <w:bCs/>
                <w:color w:val="222222"/>
                <w:sz w:val="20"/>
                <w:szCs w:val="20"/>
                <w:lang w:eastAsia="pt-BR"/>
              </w:rPr>
              <w:t>D</w:t>
            </w:r>
          </w:p>
        </w:tc>
        <w:tc>
          <w:tcPr>
            <w:tcW w:w="0" w:type="auto"/>
            <w:tcMar>
              <w:top w:w="0" w:type="dxa"/>
              <w:left w:w="0" w:type="dxa"/>
              <w:bottom w:w="0" w:type="dxa"/>
              <w:right w:w="120" w:type="dxa"/>
            </w:tcMar>
            <w:vAlign w:val="bottom"/>
            <w:hideMark/>
          </w:tcPr>
          <w:p w14:paraId="10D2D172" w14:textId="77777777" w:rsidR="001F20DA" w:rsidRPr="001F20DA" w:rsidRDefault="001F20DA" w:rsidP="001F20DA">
            <w:pPr>
              <w:spacing w:after="0" w:line="240" w:lineRule="auto"/>
              <w:jc w:val="right"/>
              <w:rPr>
                <w:rFonts w:eastAsia="Times New Roman" w:cstheme="minorHAnsi"/>
                <w:b/>
                <w:bCs/>
                <w:color w:val="222222"/>
                <w:sz w:val="20"/>
                <w:szCs w:val="20"/>
                <w:lang w:eastAsia="pt-BR"/>
              </w:rPr>
            </w:pPr>
            <w:r w:rsidRPr="001F20DA">
              <w:rPr>
                <w:rFonts w:eastAsia="Times New Roman" w:cstheme="minorHAnsi"/>
                <w:b/>
                <w:bCs/>
                <w:color w:val="222222"/>
                <w:sz w:val="20"/>
                <w:szCs w:val="20"/>
                <w:lang w:eastAsia="pt-BR"/>
              </w:rPr>
              <w:t>E</w:t>
            </w:r>
          </w:p>
        </w:tc>
        <w:tc>
          <w:tcPr>
            <w:tcW w:w="0" w:type="auto"/>
            <w:tcMar>
              <w:top w:w="0" w:type="dxa"/>
              <w:left w:w="0" w:type="dxa"/>
              <w:bottom w:w="0" w:type="dxa"/>
              <w:right w:w="120" w:type="dxa"/>
            </w:tcMar>
            <w:vAlign w:val="bottom"/>
            <w:hideMark/>
          </w:tcPr>
          <w:p w14:paraId="02B9ABB4" w14:textId="77777777" w:rsidR="001F20DA" w:rsidRPr="001F20DA" w:rsidRDefault="001F20DA" w:rsidP="001F20DA">
            <w:pPr>
              <w:spacing w:after="0" w:line="240" w:lineRule="auto"/>
              <w:jc w:val="right"/>
              <w:rPr>
                <w:rFonts w:eastAsia="Times New Roman" w:cstheme="minorHAnsi"/>
                <w:b/>
                <w:bCs/>
                <w:color w:val="222222"/>
                <w:sz w:val="20"/>
                <w:szCs w:val="20"/>
                <w:lang w:eastAsia="pt-BR"/>
              </w:rPr>
            </w:pPr>
            <w:r w:rsidRPr="001F20DA">
              <w:rPr>
                <w:rFonts w:eastAsia="Times New Roman" w:cstheme="minorHAnsi"/>
                <w:b/>
                <w:bCs/>
                <w:color w:val="222222"/>
                <w:sz w:val="20"/>
                <w:szCs w:val="20"/>
                <w:lang w:eastAsia="pt-BR"/>
              </w:rPr>
              <w:t>A</w:t>
            </w:r>
          </w:p>
        </w:tc>
      </w:tr>
      <w:tr w:rsidR="001F20DA" w:rsidRPr="001F20DA" w14:paraId="6ADBDDD9" w14:textId="77777777" w:rsidTr="001F20DA">
        <w:tc>
          <w:tcPr>
            <w:tcW w:w="0" w:type="auto"/>
            <w:tcMar>
              <w:top w:w="0" w:type="dxa"/>
              <w:left w:w="0" w:type="dxa"/>
              <w:bottom w:w="0" w:type="dxa"/>
              <w:right w:w="120" w:type="dxa"/>
            </w:tcMar>
            <w:vAlign w:val="bottom"/>
            <w:hideMark/>
          </w:tcPr>
          <w:p w14:paraId="28A16FC3" w14:textId="1C5CAD9C" w:rsidR="001F20DA" w:rsidRPr="001F20DA" w:rsidRDefault="001F20DA" w:rsidP="001F20DA">
            <w:pPr>
              <w:spacing w:after="0" w:line="240" w:lineRule="auto"/>
              <w:rPr>
                <w:rFonts w:eastAsia="Times New Roman" w:cstheme="minorHAnsi"/>
                <w:color w:val="222222"/>
                <w:sz w:val="20"/>
                <w:szCs w:val="20"/>
                <w:lang w:eastAsia="pt-BR"/>
              </w:rPr>
            </w:pPr>
            <w:r>
              <w:rPr>
                <w:rFonts w:eastAsia="Times New Roman" w:cstheme="minorHAnsi"/>
                <w:color w:val="222222"/>
                <w:sz w:val="20"/>
                <w:szCs w:val="20"/>
                <w:lang w:eastAsia="pt-BR"/>
              </w:rPr>
              <w:t>Tempo livre</w:t>
            </w:r>
          </w:p>
        </w:tc>
        <w:tc>
          <w:tcPr>
            <w:tcW w:w="0" w:type="auto"/>
            <w:tcMar>
              <w:top w:w="0" w:type="dxa"/>
              <w:left w:w="0" w:type="dxa"/>
              <w:bottom w:w="0" w:type="dxa"/>
              <w:right w:w="120" w:type="dxa"/>
            </w:tcMar>
            <w:vAlign w:val="bottom"/>
            <w:hideMark/>
          </w:tcPr>
          <w:p w14:paraId="5449647B" w14:textId="77777777" w:rsidR="001F20DA" w:rsidRPr="001F20DA" w:rsidRDefault="001F20DA" w:rsidP="001F20DA">
            <w:pPr>
              <w:spacing w:after="0" w:line="240" w:lineRule="auto"/>
              <w:jc w:val="right"/>
              <w:rPr>
                <w:rFonts w:eastAsia="Times New Roman" w:cstheme="minorHAnsi"/>
                <w:color w:val="222222"/>
                <w:sz w:val="20"/>
                <w:szCs w:val="20"/>
                <w:lang w:eastAsia="pt-BR"/>
              </w:rPr>
            </w:pPr>
            <w:r w:rsidRPr="001F20DA">
              <w:rPr>
                <w:rFonts w:eastAsia="Times New Roman" w:cstheme="minorHAnsi"/>
                <w:color w:val="222222"/>
                <w:sz w:val="20"/>
                <w:szCs w:val="20"/>
                <w:lang w:eastAsia="pt-BR"/>
              </w:rPr>
              <w:t>13</w:t>
            </w:r>
          </w:p>
        </w:tc>
        <w:tc>
          <w:tcPr>
            <w:tcW w:w="0" w:type="auto"/>
            <w:tcMar>
              <w:top w:w="0" w:type="dxa"/>
              <w:left w:w="0" w:type="dxa"/>
              <w:bottom w:w="0" w:type="dxa"/>
              <w:right w:w="120" w:type="dxa"/>
            </w:tcMar>
            <w:vAlign w:val="bottom"/>
            <w:hideMark/>
          </w:tcPr>
          <w:p w14:paraId="1EA097F4" w14:textId="77777777" w:rsidR="001F20DA" w:rsidRPr="001F20DA" w:rsidRDefault="001F20DA" w:rsidP="001F20DA">
            <w:pPr>
              <w:spacing w:after="0" w:line="240" w:lineRule="auto"/>
              <w:jc w:val="right"/>
              <w:rPr>
                <w:rFonts w:eastAsia="Times New Roman" w:cstheme="minorHAnsi"/>
                <w:color w:val="222222"/>
                <w:sz w:val="20"/>
                <w:szCs w:val="20"/>
                <w:lang w:eastAsia="pt-BR"/>
              </w:rPr>
            </w:pPr>
            <w:r w:rsidRPr="001F20DA">
              <w:rPr>
                <w:rFonts w:eastAsia="Times New Roman" w:cstheme="minorHAnsi"/>
                <w:color w:val="222222"/>
                <w:sz w:val="20"/>
                <w:szCs w:val="20"/>
                <w:lang w:eastAsia="pt-BR"/>
              </w:rPr>
              <w:t>15</w:t>
            </w:r>
          </w:p>
        </w:tc>
        <w:tc>
          <w:tcPr>
            <w:tcW w:w="0" w:type="auto"/>
            <w:tcMar>
              <w:top w:w="0" w:type="dxa"/>
              <w:left w:w="0" w:type="dxa"/>
              <w:bottom w:w="0" w:type="dxa"/>
              <w:right w:w="120" w:type="dxa"/>
            </w:tcMar>
            <w:vAlign w:val="bottom"/>
            <w:hideMark/>
          </w:tcPr>
          <w:p w14:paraId="11F23A3E" w14:textId="77777777" w:rsidR="001F20DA" w:rsidRPr="001F20DA" w:rsidRDefault="001F20DA" w:rsidP="001F20DA">
            <w:pPr>
              <w:spacing w:after="0" w:line="240" w:lineRule="auto"/>
              <w:jc w:val="right"/>
              <w:rPr>
                <w:rFonts w:eastAsia="Times New Roman" w:cstheme="minorHAnsi"/>
                <w:color w:val="222222"/>
                <w:sz w:val="20"/>
                <w:szCs w:val="20"/>
                <w:lang w:eastAsia="pt-BR"/>
              </w:rPr>
            </w:pPr>
            <w:r w:rsidRPr="001F20DA">
              <w:rPr>
                <w:rFonts w:eastAsia="Times New Roman" w:cstheme="minorHAnsi"/>
                <w:color w:val="222222"/>
                <w:sz w:val="20"/>
                <w:szCs w:val="20"/>
                <w:lang w:eastAsia="pt-BR"/>
              </w:rPr>
              <w:t>19</w:t>
            </w:r>
          </w:p>
        </w:tc>
        <w:tc>
          <w:tcPr>
            <w:tcW w:w="0" w:type="auto"/>
            <w:tcMar>
              <w:top w:w="0" w:type="dxa"/>
              <w:left w:w="0" w:type="dxa"/>
              <w:bottom w:w="0" w:type="dxa"/>
              <w:right w:w="120" w:type="dxa"/>
            </w:tcMar>
            <w:vAlign w:val="bottom"/>
            <w:hideMark/>
          </w:tcPr>
          <w:p w14:paraId="14B124C2" w14:textId="77777777" w:rsidR="001F20DA" w:rsidRPr="001F20DA" w:rsidRDefault="001F20DA" w:rsidP="001F20DA">
            <w:pPr>
              <w:spacing w:after="0" w:line="240" w:lineRule="auto"/>
              <w:jc w:val="right"/>
              <w:rPr>
                <w:rFonts w:eastAsia="Times New Roman" w:cstheme="minorHAnsi"/>
                <w:color w:val="222222"/>
                <w:sz w:val="20"/>
                <w:szCs w:val="20"/>
                <w:lang w:eastAsia="pt-BR"/>
              </w:rPr>
            </w:pPr>
            <w:r w:rsidRPr="001F20DA">
              <w:rPr>
                <w:rFonts w:eastAsia="Times New Roman" w:cstheme="minorHAnsi"/>
                <w:color w:val="222222"/>
                <w:sz w:val="20"/>
                <w:szCs w:val="20"/>
                <w:lang w:eastAsia="pt-BR"/>
              </w:rPr>
              <w:t>22</w:t>
            </w:r>
          </w:p>
        </w:tc>
      </w:tr>
      <w:tr w:rsidR="001F20DA" w:rsidRPr="001F20DA" w14:paraId="75A127B6" w14:textId="77777777" w:rsidTr="001F20DA">
        <w:tc>
          <w:tcPr>
            <w:tcW w:w="0" w:type="auto"/>
            <w:tcMar>
              <w:top w:w="0" w:type="dxa"/>
              <w:left w:w="0" w:type="dxa"/>
              <w:bottom w:w="0" w:type="dxa"/>
              <w:right w:w="120" w:type="dxa"/>
            </w:tcMar>
            <w:vAlign w:val="bottom"/>
            <w:hideMark/>
          </w:tcPr>
          <w:p w14:paraId="0FDAB097" w14:textId="39E7348D" w:rsidR="001F20DA" w:rsidRPr="001F20DA" w:rsidRDefault="001F20DA" w:rsidP="001F20DA">
            <w:pPr>
              <w:spacing w:after="0" w:line="240" w:lineRule="auto"/>
              <w:rPr>
                <w:rFonts w:eastAsia="Times New Roman" w:cstheme="minorHAnsi"/>
                <w:color w:val="222222"/>
                <w:sz w:val="20"/>
                <w:szCs w:val="20"/>
                <w:lang w:eastAsia="pt-BR"/>
              </w:rPr>
            </w:pPr>
            <w:r>
              <w:rPr>
                <w:rFonts w:eastAsia="Times New Roman" w:cstheme="minorHAnsi"/>
                <w:color w:val="222222"/>
                <w:sz w:val="20"/>
                <w:szCs w:val="20"/>
                <w:lang w:eastAsia="pt-BR"/>
              </w:rPr>
              <w:t>Nota</w:t>
            </w:r>
          </w:p>
        </w:tc>
        <w:tc>
          <w:tcPr>
            <w:tcW w:w="0" w:type="auto"/>
            <w:tcMar>
              <w:top w:w="0" w:type="dxa"/>
              <w:left w:w="0" w:type="dxa"/>
              <w:bottom w:w="0" w:type="dxa"/>
              <w:right w:w="120" w:type="dxa"/>
            </w:tcMar>
            <w:vAlign w:val="bottom"/>
            <w:hideMark/>
          </w:tcPr>
          <w:p w14:paraId="53B553EA" w14:textId="77777777" w:rsidR="001F20DA" w:rsidRPr="001F20DA" w:rsidRDefault="001F20DA" w:rsidP="001F20DA">
            <w:pPr>
              <w:spacing w:after="0" w:line="240" w:lineRule="auto"/>
              <w:jc w:val="right"/>
              <w:rPr>
                <w:rFonts w:eastAsia="Times New Roman" w:cstheme="minorHAnsi"/>
                <w:color w:val="222222"/>
                <w:sz w:val="20"/>
                <w:szCs w:val="20"/>
                <w:lang w:eastAsia="pt-BR"/>
              </w:rPr>
            </w:pPr>
            <w:r w:rsidRPr="001F20DA">
              <w:rPr>
                <w:rFonts w:eastAsia="Times New Roman" w:cstheme="minorHAnsi"/>
                <w:color w:val="222222"/>
                <w:sz w:val="20"/>
                <w:szCs w:val="20"/>
                <w:lang w:eastAsia="pt-BR"/>
              </w:rPr>
              <w:t>84</w:t>
            </w:r>
          </w:p>
        </w:tc>
        <w:tc>
          <w:tcPr>
            <w:tcW w:w="0" w:type="auto"/>
            <w:tcMar>
              <w:top w:w="0" w:type="dxa"/>
              <w:left w:w="0" w:type="dxa"/>
              <w:bottom w:w="0" w:type="dxa"/>
              <w:right w:w="120" w:type="dxa"/>
            </w:tcMar>
            <w:vAlign w:val="bottom"/>
            <w:hideMark/>
          </w:tcPr>
          <w:p w14:paraId="6E6127A6" w14:textId="77777777" w:rsidR="001F20DA" w:rsidRPr="001F20DA" w:rsidRDefault="001F20DA" w:rsidP="001F20DA">
            <w:pPr>
              <w:spacing w:after="0" w:line="240" w:lineRule="auto"/>
              <w:jc w:val="right"/>
              <w:rPr>
                <w:rFonts w:eastAsia="Times New Roman" w:cstheme="minorHAnsi"/>
                <w:color w:val="222222"/>
                <w:sz w:val="20"/>
                <w:szCs w:val="20"/>
                <w:lang w:eastAsia="pt-BR"/>
              </w:rPr>
            </w:pPr>
            <w:r w:rsidRPr="001F20DA">
              <w:rPr>
                <w:rFonts w:eastAsia="Times New Roman" w:cstheme="minorHAnsi"/>
                <w:color w:val="222222"/>
                <w:sz w:val="20"/>
                <w:szCs w:val="20"/>
                <w:lang w:eastAsia="pt-BR"/>
              </w:rPr>
              <w:t>78</w:t>
            </w:r>
          </w:p>
        </w:tc>
        <w:tc>
          <w:tcPr>
            <w:tcW w:w="0" w:type="auto"/>
            <w:tcMar>
              <w:top w:w="0" w:type="dxa"/>
              <w:left w:w="0" w:type="dxa"/>
              <w:bottom w:w="0" w:type="dxa"/>
              <w:right w:w="120" w:type="dxa"/>
            </w:tcMar>
            <w:vAlign w:val="bottom"/>
            <w:hideMark/>
          </w:tcPr>
          <w:p w14:paraId="203AFDDF" w14:textId="77777777" w:rsidR="001F20DA" w:rsidRPr="001F20DA" w:rsidRDefault="001F20DA" w:rsidP="001F20DA">
            <w:pPr>
              <w:spacing w:after="0" w:line="240" w:lineRule="auto"/>
              <w:jc w:val="right"/>
              <w:rPr>
                <w:rFonts w:eastAsia="Times New Roman" w:cstheme="minorHAnsi"/>
                <w:color w:val="222222"/>
                <w:sz w:val="20"/>
                <w:szCs w:val="20"/>
                <w:lang w:eastAsia="pt-BR"/>
              </w:rPr>
            </w:pPr>
            <w:r w:rsidRPr="001F20DA">
              <w:rPr>
                <w:rFonts w:eastAsia="Times New Roman" w:cstheme="minorHAnsi"/>
                <w:color w:val="222222"/>
                <w:sz w:val="20"/>
                <w:szCs w:val="20"/>
                <w:lang w:eastAsia="pt-BR"/>
              </w:rPr>
              <w:t>57</w:t>
            </w:r>
          </w:p>
        </w:tc>
        <w:tc>
          <w:tcPr>
            <w:tcW w:w="0" w:type="auto"/>
            <w:tcMar>
              <w:top w:w="0" w:type="dxa"/>
              <w:left w:w="0" w:type="dxa"/>
              <w:bottom w:w="0" w:type="dxa"/>
              <w:right w:w="120" w:type="dxa"/>
            </w:tcMar>
            <w:vAlign w:val="bottom"/>
            <w:hideMark/>
          </w:tcPr>
          <w:p w14:paraId="122A2384" w14:textId="77777777" w:rsidR="001F20DA" w:rsidRPr="001F20DA" w:rsidRDefault="001F20DA" w:rsidP="001F20DA">
            <w:pPr>
              <w:spacing w:after="0" w:line="240" w:lineRule="auto"/>
              <w:jc w:val="right"/>
              <w:rPr>
                <w:rFonts w:eastAsia="Times New Roman" w:cstheme="minorHAnsi"/>
                <w:color w:val="222222"/>
                <w:sz w:val="20"/>
                <w:szCs w:val="20"/>
                <w:lang w:eastAsia="pt-BR"/>
              </w:rPr>
            </w:pPr>
            <w:r w:rsidRPr="001F20DA">
              <w:rPr>
                <w:rFonts w:eastAsia="Times New Roman" w:cstheme="minorHAnsi"/>
                <w:color w:val="222222"/>
                <w:sz w:val="20"/>
                <w:szCs w:val="20"/>
                <w:lang w:eastAsia="pt-BR"/>
              </w:rPr>
              <w:t>33</w:t>
            </w:r>
          </w:p>
        </w:tc>
      </w:tr>
      <w:tr w:rsidR="001F20DA" w:rsidRPr="001F20DA" w14:paraId="42BCB624" w14:textId="77777777" w:rsidTr="001F20DA">
        <w:tc>
          <w:tcPr>
            <w:tcW w:w="0" w:type="auto"/>
            <w:tcMar>
              <w:top w:w="0" w:type="dxa"/>
              <w:left w:w="0" w:type="dxa"/>
              <w:bottom w:w="0" w:type="dxa"/>
              <w:right w:w="120" w:type="dxa"/>
            </w:tcMar>
            <w:vAlign w:val="bottom"/>
            <w:hideMark/>
          </w:tcPr>
          <w:p w14:paraId="427D6A20" w14:textId="22B12360" w:rsidR="001F20DA" w:rsidRPr="001F20DA" w:rsidRDefault="001F20DA" w:rsidP="001F20DA">
            <w:pPr>
              <w:spacing w:after="0" w:line="240" w:lineRule="auto"/>
              <w:rPr>
                <w:rFonts w:eastAsia="Times New Roman" w:cstheme="minorHAnsi"/>
                <w:color w:val="222222"/>
                <w:sz w:val="20"/>
                <w:szCs w:val="20"/>
                <w:lang w:eastAsia="pt-BR"/>
              </w:rPr>
            </w:pPr>
            <w:r>
              <w:rPr>
                <w:rFonts w:eastAsia="Times New Roman" w:cstheme="minorHAnsi"/>
                <w:color w:val="222222"/>
                <w:sz w:val="20"/>
                <w:szCs w:val="20"/>
                <w:lang w:eastAsia="pt-BR"/>
              </w:rPr>
              <w:t>TMT</w:t>
            </w:r>
          </w:p>
        </w:tc>
        <w:tc>
          <w:tcPr>
            <w:tcW w:w="0" w:type="auto"/>
            <w:tcMar>
              <w:top w:w="0" w:type="dxa"/>
              <w:left w:w="0" w:type="dxa"/>
              <w:bottom w:w="0" w:type="dxa"/>
              <w:right w:w="120" w:type="dxa"/>
            </w:tcMar>
            <w:vAlign w:val="bottom"/>
            <w:hideMark/>
          </w:tcPr>
          <w:p w14:paraId="605D34F3" w14:textId="77777777" w:rsidR="001F20DA" w:rsidRPr="001F20DA" w:rsidRDefault="001F20DA" w:rsidP="001F20DA">
            <w:pPr>
              <w:spacing w:after="0" w:line="240" w:lineRule="auto"/>
              <w:jc w:val="right"/>
              <w:rPr>
                <w:rFonts w:eastAsia="Times New Roman" w:cstheme="minorHAnsi"/>
                <w:color w:val="222222"/>
                <w:sz w:val="20"/>
                <w:szCs w:val="20"/>
                <w:lang w:eastAsia="pt-BR"/>
              </w:rPr>
            </w:pPr>
            <w:r w:rsidRPr="001F20DA">
              <w:rPr>
                <w:rFonts w:eastAsia="Times New Roman" w:cstheme="minorHAnsi"/>
                <w:color w:val="222222"/>
                <w:sz w:val="20"/>
                <w:szCs w:val="20"/>
                <w:lang w:eastAsia="pt-BR"/>
              </w:rPr>
              <w:t>2</w:t>
            </w:r>
          </w:p>
        </w:tc>
        <w:tc>
          <w:tcPr>
            <w:tcW w:w="0" w:type="auto"/>
            <w:tcMar>
              <w:top w:w="0" w:type="dxa"/>
              <w:left w:w="0" w:type="dxa"/>
              <w:bottom w:w="0" w:type="dxa"/>
              <w:right w:w="120" w:type="dxa"/>
            </w:tcMar>
            <w:vAlign w:val="bottom"/>
            <w:hideMark/>
          </w:tcPr>
          <w:p w14:paraId="72C53A9F" w14:textId="77777777" w:rsidR="001F20DA" w:rsidRPr="001F20DA" w:rsidRDefault="001F20DA" w:rsidP="001F20DA">
            <w:pPr>
              <w:spacing w:after="0" w:line="240" w:lineRule="auto"/>
              <w:jc w:val="right"/>
              <w:rPr>
                <w:rFonts w:eastAsia="Times New Roman" w:cstheme="minorHAnsi"/>
                <w:color w:val="222222"/>
                <w:sz w:val="20"/>
                <w:szCs w:val="20"/>
                <w:lang w:eastAsia="pt-BR"/>
              </w:rPr>
            </w:pPr>
            <w:r w:rsidRPr="001F20DA">
              <w:rPr>
                <w:rFonts w:eastAsia="Times New Roman" w:cstheme="minorHAnsi"/>
                <w:color w:val="222222"/>
                <w:sz w:val="20"/>
                <w:szCs w:val="20"/>
                <w:lang w:eastAsia="pt-BR"/>
              </w:rPr>
              <w:t>4</w:t>
            </w:r>
          </w:p>
        </w:tc>
        <w:tc>
          <w:tcPr>
            <w:tcW w:w="0" w:type="auto"/>
            <w:tcMar>
              <w:top w:w="0" w:type="dxa"/>
              <w:left w:w="0" w:type="dxa"/>
              <w:bottom w:w="0" w:type="dxa"/>
              <w:right w:w="120" w:type="dxa"/>
            </w:tcMar>
            <w:vAlign w:val="bottom"/>
            <w:hideMark/>
          </w:tcPr>
          <w:p w14:paraId="1366D8A1" w14:textId="77777777" w:rsidR="001F20DA" w:rsidRPr="001F20DA" w:rsidRDefault="001F20DA" w:rsidP="001F20DA">
            <w:pPr>
              <w:spacing w:after="0" w:line="240" w:lineRule="auto"/>
              <w:jc w:val="right"/>
              <w:rPr>
                <w:rFonts w:eastAsia="Times New Roman" w:cstheme="minorHAnsi"/>
                <w:color w:val="222222"/>
                <w:sz w:val="20"/>
                <w:szCs w:val="20"/>
                <w:lang w:eastAsia="pt-BR"/>
              </w:rPr>
            </w:pPr>
            <w:r w:rsidRPr="001F20DA">
              <w:rPr>
                <w:rFonts w:eastAsia="Times New Roman" w:cstheme="minorHAnsi"/>
                <w:color w:val="222222"/>
                <w:sz w:val="20"/>
                <w:szCs w:val="20"/>
                <w:lang w:eastAsia="pt-BR"/>
              </w:rPr>
              <w:t>7</w:t>
            </w:r>
          </w:p>
        </w:tc>
        <w:tc>
          <w:tcPr>
            <w:tcW w:w="0" w:type="auto"/>
            <w:tcMar>
              <w:top w:w="0" w:type="dxa"/>
              <w:left w:w="0" w:type="dxa"/>
              <w:bottom w:w="0" w:type="dxa"/>
              <w:right w:w="120" w:type="dxa"/>
            </w:tcMar>
            <w:vAlign w:val="bottom"/>
            <w:hideMark/>
          </w:tcPr>
          <w:p w14:paraId="6B915D7F" w14:textId="77777777" w:rsidR="001F20DA" w:rsidRPr="001F20DA" w:rsidRDefault="001F20DA" w:rsidP="001F20DA">
            <w:pPr>
              <w:spacing w:after="0" w:line="240" w:lineRule="auto"/>
              <w:jc w:val="right"/>
              <w:rPr>
                <w:rFonts w:eastAsia="Times New Roman" w:cstheme="minorHAnsi"/>
                <w:color w:val="222222"/>
                <w:sz w:val="20"/>
                <w:szCs w:val="20"/>
                <w:lang w:eastAsia="pt-BR"/>
              </w:rPr>
            </w:pPr>
            <w:r w:rsidRPr="001F20DA">
              <w:rPr>
                <w:rFonts w:eastAsia="Times New Roman" w:cstheme="minorHAnsi"/>
                <w:color w:val="222222"/>
                <w:sz w:val="20"/>
                <w:szCs w:val="20"/>
                <w:lang w:eastAsia="pt-BR"/>
              </w:rPr>
              <w:t>9</w:t>
            </w:r>
          </w:p>
        </w:tc>
      </w:tr>
      <w:tr w:rsidR="001F20DA" w:rsidRPr="001F20DA" w14:paraId="2A20B1AD" w14:textId="77777777" w:rsidTr="001F20DA">
        <w:tc>
          <w:tcPr>
            <w:tcW w:w="0" w:type="auto"/>
            <w:tcMar>
              <w:top w:w="0" w:type="dxa"/>
              <w:left w:w="0" w:type="dxa"/>
              <w:bottom w:w="0" w:type="dxa"/>
              <w:right w:w="120" w:type="dxa"/>
            </w:tcMar>
            <w:vAlign w:val="bottom"/>
            <w:hideMark/>
          </w:tcPr>
          <w:p w14:paraId="5CA45739" w14:textId="39CB59F4" w:rsidR="001F20DA" w:rsidRPr="001F20DA" w:rsidRDefault="001F20DA" w:rsidP="001F20DA">
            <w:pPr>
              <w:spacing w:after="0" w:line="240" w:lineRule="auto"/>
              <w:rPr>
                <w:rFonts w:eastAsia="Times New Roman" w:cstheme="minorHAnsi"/>
                <w:color w:val="222222"/>
                <w:sz w:val="20"/>
                <w:szCs w:val="20"/>
                <w:lang w:eastAsia="pt-BR"/>
              </w:rPr>
            </w:pPr>
            <w:r>
              <w:rPr>
                <w:rFonts w:eastAsia="Times New Roman" w:cstheme="minorHAnsi"/>
                <w:color w:val="222222"/>
                <w:sz w:val="20"/>
                <w:szCs w:val="20"/>
                <w:lang w:eastAsia="pt-BR"/>
              </w:rPr>
              <w:t>TMS</w:t>
            </w:r>
          </w:p>
        </w:tc>
        <w:tc>
          <w:tcPr>
            <w:tcW w:w="0" w:type="auto"/>
            <w:tcMar>
              <w:top w:w="0" w:type="dxa"/>
              <w:left w:w="0" w:type="dxa"/>
              <w:bottom w:w="0" w:type="dxa"/>
              <w:right w:w="120" w:type="dxa"/>
            </w:tcMar>
            <w:vAlign w:val="bottom"/>
            <w:hideMark/>
          </w:tcPr>
          <w:p w14:paraId="27B2FEE0" w14:textId="77777777" w:rsidR="001F20DA" w:rsidRPr="001F20DA" w:rsidRDefault="001F20DA" w:rsidP="001F20DA">
            <w:pPr>
              <w:spacing w:after="0" w:line="240" w:lineRule="auto"/>
              <w:jc w:val="right"/>
              <w:rPr>
                <w:rFonts w:eastAsia="Times New Roman" w:cstheme="minorHAnsi"/>
                <w:color w:val="222222"/>
                <w:sz w:val="20"/>
                <w:szCs w:val="20"/>
                <w:lang w:eastAsia="pt-BR"/>
              </w:rPr>
            </w:pPr>
            <w:r w:rsidRPr="001F20DA">
              <w:rPr>
                <w:rFonts w:eastAsia="Times New Roman" w:cstheme="minorHAnsi"/>
                <w:color w:val="222222"/>
                <w:sz w:val="20"/>
                <w:szCs w:val="20"/>
                <w:lang w:eastAsia="pt-BR"/>
              </w:rPr>
              <w:t>20</w:t>
            </w:r>
          </w:p>
        </w:tc>
        <w:tc>
          <w:tcPr>
            <w:tcW w:w="0" w:type="auto"/>
            <w:tcMar>
              <w:top w:w="0" w:type="dxa"/>
              <w:left w:w="0" w:type="dxa"/>
              <w:bottom w:w="0" w:type="dxa"/>
              <w:right w:w="120" w:type="dxa"/>
            </w:tcMar>
            <w:vAlign w:val="bottom"/>
            <w:hideMark/>
          </w:tcPr>
          <w:p w14:paraId="18E890B3" w14:textId="77777777" w:rsidR="001F20DA" w:rsidRPr="001F20DA" w:rsidRDefault="001F20DA" w:rsidP="001F20DA">
            <w:pPr>
              <w:spacing w:after="0" w:line="240" w:lineRule="auto"/>
              <w:jc w:val="right"/>
              <w:rPr>
                <w:rFonts w:eastAsia="Times New Roman" w:cstheme="minorHAnsi"/>
                <w:color w:val="222222"/>
                <w:sz w:val="20"/>
                <w:szCs w:val="20"/>
                <w:lang w:eastAsia="pt-BR"/>
              </w:rPr>
            </w:pPr>
            <w:r w:rsidRPr="001F20DA">
              <w:rPr>
                <w:rFonts w:eastAsia="Times New Roman" w:cstheme="minorHAnsi"/>
                <w:color w:val="222222"/>
                <w:sz w:val="20"/>
                <w:szCs w:val="20"/>
                <w:lang w:eastAsia="pt-BR"/>
              </w:rPr>
              <w:t>15</w:t>
            </w:r>
          </w:p>
        </w:tc>
        <w:tc>
          <w:tcPr>
            <w:tcW w:w="0" w:type="auto"/>
            <w:tcMar>
              <w:top w:w="0" w:type="dxa"/>
              <w:left w:w="0" w:type="dxa"/>
              <w:bottom w:w="0" w:type="dxa"/>
              <w:right w:w="120" w:type="dxa"/>
            </w:tcMar>
            <w:vAlign w:val="bottom"/>
            <w:hideMark/>
          </w:tcPr>
          <w:p w14:paraId="2D03D4C8" w14:textId="77777777" w:rsidR="001F20DA" w:rsidRPr="001F20DA" w:rsidRDefault="001F20DA" w:rsidP="001F20DA">
            <w:pPr>
              <w:spacing w:after="0" w:line="240" w:lineRule="auto"/>
              <w:jc w:val="right"/>
              <w:rPr>
                <w:rFonts w:eastAsia="Times New Roman" w:cstheme="minorHAnsi"/>
                <w:color w:val="222222"/>
                <w:sz w:val="20"/>
                <w:szCs w:val="20"/>
                <w:lang w:eastAsia="pt-BR"/>
              </w:rPr>
            </w:pPr>
            <w:r w:rsidRPr="001F20DA">
              <w:rPr>
                <w:rFonts w:eastAsia="Times New Roman" w:cstheme="minorHAnsi"/>
                <w:color w:val="222222"/>
                <w:sz w:val="20"/>
                <w:szCs w:val="20"/>
                <w:lang w:eastAsia="pt-BR"/>
              </w:rPr>
              <w:t>7</w:t>
            </w:r>
          </w:p>
        </w:tc>
        <w:tc>
          <w:tcPr>
            <w:tcW w:w="0" w:type="auto"/>
            <w:tcMar>
              <w:top w:w="0" w:type="dxa"/>
              <w:left w:w="0" w:type="dxa"/>
              <w:bottom w:w="0" w:type="dxa"/>
              <w:right w:w="120" w:type="dxa"/>
            </w:tcMar>
            <w:vAlign w:val="bottom"/>
            <w:hideMark/>
          </w:tcPr>
          <w:p w14:paraId="0706C783" w14:textId="77777777" w:rsidR="001F20DA" w:rsidRPr="001F20DA" w:rsidRDefault="001F20DA" w:rsidP="001F20DA">
            <w:pPr>
              <w:spacing w:after="0" w:line="240" w:lineRule="auto"/>
              <w:jc w:val="right"/>
              <w:rPr>
                <w:rFonts w:eastAsia="Times New Roman" w:cstheme="minorHAnsi"/>
                <w:color w:val="222222"/>
                <w:sz w:val="20"/>
                <w:szCs w:val="20"/>
                <w:lang w:eastAsia="pt-BR"/>
              </w:rPr>
            </w:pPr>
            <w:r w:rsidRPr="001F20DA">
              <w:rPr>
                <w:rFonts w:eastAsia="Times New Roman" w:cstheme="minorHAnsi"/>
                <w:color w:val="222222"/>
                <w:sz w:val="20"/>
                <w:szCs w:val="20"/>
                <w:lang w:eastAsia="pt-BR"/>
              </w:rPr>
              <w:t>3</w:t>
            </w:r>
          </w:p>
        </w:tc>
      </w:tr>
    </w:tbl>
    <w:p w14:paraId="00C859B5" w14:textId="4946B613" w:rsidR="001F20DA" w:rsidRDefault="001F20DA" w:rsidP="00132EA1"/>
    <w:p w14:paraId="1B122BE0" w14:textId="77777777" w:rsidR="00FB3F94" w:rsidRDefault="00FB3F94" w:rsidP="00132EA1">
      <w:r w:rsidRPr="00FB3F94">
        <w:t>Modelamos a decisão do aluno de horas de estudo como o que chamamos de problema de escolha restrita</w:t>
      </w:r>
      <w:r>
        <w:rPr>
          <w:rStyle w:val="Refdenotaderodap"/>
        </w:rPr>
        <w:footnoteReference w:id="19"/>
      </w:r>
      <w:r w:rsidRPr="00FB3F94">
        <w:t xml:space="preserve"> </w:t>
      </w:r>
      <w:r w:rsidRPr="00FB3F94">
        <w:t xml:space="preserve">- um tomador de decisão (Alexei) persegue um objetivo (neste caso, a maximização da utilidade), sujeito a uma restrição (sua fronteira </w:t>
      </w:r>
      <w:r>
        <w:t>de possibilidades</w:t>
      </w:r>
      <w:r w:rsidRPr="00FB3F94">
        <w:t>).</w:t>
      </w:r>
    </w:p>
    <w:p w14:paraId="04720103" w14:textId="77777777" w:rsidR="007350E0" w:rsidRDefault="00FB3F94" w:rsidP="00132EA1">
      <w:r w:rsidRPr="00FB3F94">
        <w:t>No nosso exemplo, o tempo livre e os pontos no exame são escassos para Alexei porque:</w:t>
      </w:r>
    </w:p>
    <w:p w14:paraId="38A791D0" w14:textId="77777777" w:rsidR="007350E0" w:rsidRDefault="00FB3F94" w:rsidP="007350E0">
      <w:pPr>
        <w:pStyle w:val="PargrafodaLista"/>
        <w:numPr>
          <w:ilvl w:val="0"/>
          <w:numId w:val="16"/>
        </w:numPr>
      </w:pPr>
      <w:r w:rsidRPr="00FB3F94">
        <w:t>Tempo livre e notas são bens: Alexei valoriza os dois.</w:t>
      </w:r>
    </w:p>
    <w:p w14:paraId="626D76FC" w14:textId="77777777" w:rsidR="007350E0" w:rsidRDefault="00FB3F94" w:rsidP="007350E0">
      <w:pPr>
        <w:pStyle w:val="PargrafodaLista"/>
        <w:numPr>
          <w:ilvl w:val="0"/>
          <w:numId w:val="16"/>
        </w:numPr>
      </w:pPr>
      <w:r w:rsidRPr="00FB3F94">
        <w:t>Cada um tem um custo de oportunidade: mais de um bem significa menos do outro.</w:t>
      </w:r>
    </w:p>
    <w:p w14:paraId="79551C43" w14:textId="77777777" w:rsidR="007350E0" w:rsidRDefault="00FB3F94" w:rsidP="007350E0">
      <w:r w:rsidRPr="00FB3F94">
        <w:t xml:space="preserve">Em problemas de escolha restrita, a solução é a melhor escolha do indivíduo. Se assumirmos que a maximização da utilidade é o objetivo de Alexei, a melhor combinação de nota e tempo livre é um ponto na fronteira </w:t>
      </w:r>
      <w:r w:rsidR="007350E0">
        <w:t>de possibilidades</w:t>
      </w:r>
      <w:r w:rsidRPr="00FB3F94">
        <w:t xml:space="preserve"> em que:</w:t>
      </w:r>
    </w:p>
    <w:p w14:paraId="2AEE3C06" w14:textId="77777777" w:rsidR="007350E0" w:rsidRDefault="007350E0" w:rsidP="007350E0">
      <w:r>
        <w:t>TM</w:t>
      </w:r>
      <w:r w:rsidR="00FB3F94" w:rsidRPr="00FB3F94">
        <w:t xml:space="preserve">S = </w:t>
      </w:r>
      <w:r>
        <w:t>TM</w:t>
      </w:r>
      <w:r w:rsidR="00FB3F94" w:rsidRPr="00FB3F94">
        <w:t>T</w:t>
      </w:r>
    </w:p>
    <w:p w14:paraId="38C3E38D" w14:textId="52C3460F" w:rsidR="001F20DA" w:rsidRDefault="007350E0" w:rsidP="007350E0">
      <w:r>
        <w:t xml:space="preserve">A </w:t>
      </w:r>
      <w:r w:rsidR="00FB3F94" w:rsidRPr="00FB3F94">
        <w:t>tabela na Figura 4.13 resume as vantagens e desvantagens de Alexei.</w:t>
      </w:r>
    </w:p>
    <w:p w14:paraId="27EBA08F" w14:textId="02605543" w:rsidR="003C3DFF" w:rsidRDefault="00CD11E1" w:rsidP="00C34C39">
      <w:r w:rsidRPr="00CD11E1">
        <w:t xml:space="preserve">Figura 4.13 </w:t>
      </w:r>
      <w:r>
        <w:t>Os trade-</w:t>
      </w:r>
      <w:proofErr w:type="spellStart"/>
      <w:r>
        <w:t>offs</w:t>
      </w:r>
      <w:proofErr w:type="spellEnd"/>
      <w:r w:rsidRPr="00CD11E1">
        <w:t xml:space="preserve"> de Alexei.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46"/>
        <w:gridCol w:w="3764"/>
        <w:gridCol w:w="1757"/>
        <w:gridCol w:w="1227"/>
      </w:tblGrid>
      <w:tr w:rsidR="009717E3" w:rsidRPr="00CD11E1" w14:paraId="53A5AECE" w14:textId="77777777" w:rsidTr="00CD11E1">
        <w:tc>
          <w:tcPr>
            <w:tcW w:w="0" w:type="auto"/>
            <w:tcMar>
              <w:top w:w="0" w:type="dxa"/>
              <w:left w:w="0" w:type="dxa"/>
              <w:bottom w:w="0" w:type="dxa"/>
              <w:right w:w="120" w:type="dxa"/>
            </w:tcMar>
            <w:vAlign w:val="bottom"/>
          </w:tcPr>
          <w:p w14:paraId="0C3E05A7" w14:textId="77777777" w:rsidR="00CD11E1" w:rsidRPr="00CD11E1" w:rsidRDefault="00CD11E1" w:rsidP="00CD11E1">
            <w:pPr>
              <w:spacing w:after="0" w:line="240" w:lineRule="auto"/>
              <w:rPr>
                <w:rFonts w:eastAsia="Times New Roman" w:cstheme="minorHAnsi"/>
                <w:b/>
                <w:bCs/>
                <w:color w:val="222222"/>
                <w:sz w:val="20"/>
                <w:szCs w:val="20"/>
                <w:bdr w:val="none" w:sz="0" w:space="0" w:color="auto" w:frame="1"/>
                <w:lang w:eastAsia="pt-BR"/>
              </w:rPr>
            </w:pPr>
          </w:p>
        </w:tc>
        <w:tc>
          <w:tcPr>
            <w:tcW w:w="0" w:type="auto"/>
            <w:tcMar>
              <w:top w:w="0" w:type="dxa"/>
              <w:left w:w="0" w:type="dxa"/>
              <w:bottom w:w="0" w:type="dxa"/>
              <w:right w:w="120" w:type="dxa"/>
            </w:tcMar>
            <w:vAlign w:val="bottom"/>
          </w:tcPr>
          <w:p w14:paraId="426B9842" w14:textId="33432B64" w:rsidR="00CD11E1" w:rsidRPr="00CD11E1" w:rsidRDefault="00CD11E1" w:rsidP="00CD11E1">
            <w:pPr>
              <w:spacing w:after="0" w:line="240" w:lineRule="auto"/>
              <w:rPr>
                <w:rFonts w:eastAsia="Times New Roman" w:cstheme="minorHAnsi"/>
                <w:color w:val="222222"/>
                <w:sz w:val="20"/>
                <w:szCs w:val="20"/>
                <w:lang w:val="en-US" w:eastAsia="pt-BR"/>
              </w:rPr>
            </w:pPr>
            <w:r>
              <w:rPr>
                <w:rFonts w:eastAsia="Times New Roman" w:cstheme="minorHAnsi"/>
                <w:b/>
                <w:bCs/>
                <w:color w:val="222222"/>
                <w:sz w:val="20"/>
                <w:szCs w:val="20"/>
                <w:lang w:eastAsia="pt-BR"/>
              </w:rPr>
              <w:t>T</w:t>
            </w:r>
            <w:r w:rsidRPr="00CD11E1">
              <w:rPr>
                <w:rFonts w:eastAsia="Times New Roman" w:cstheme="minorHAnsi"/>
                <w:b/>
                <w:bCs/>
                <w:color w:val="222222"/>
                <w:sz w:val="20"/>
                <w:szCs w:val="20"/>
                <w:lang w:eastAsia="pt-BR"/>
              </w:rPr>
              <w:t>rade-</w:t>
            </w:r>
            <w:proofErr w:type="spellStart"/>
            <w:r w:rsidRPr="00CD11E1">
              <w:rPr>
                <w:rFonts w:eastAsia="Times New Roman" w:cstheme="minorHAnsi"/>
                <w:b/>
                <w:bCs/>
                <w:color w:val="222222"/>
                <w:sz w:val="20"/>
                <w:szCs w:val="20"/>
                <w:lang w:eastAsia="pt-BR"/>
              </w:rPr>
              <w:t>off</w:t>
            </w:r>
            <w:r>
              <w:rPr>
                <w:rFonts w:eastAsia="Times New Roman" w:cstheme="minorHAnsi"/>
                <w:b/>
                <w:bCs/>
                <w:color w:val="222222"/>
                <w:sz w:val="20"/>
                <w:szCs w:val="20"/>
                <w:lang w:eastAsia="pt-BR"/>
              </w:rPr>
              <w:t>s</w:t>
            </w:r>
            <w:proofErr w:type="spellEnd"/>
          </w:p>
        </w:tc>
        <w:tc>
          <w:tcPr>
            <w:tcW w:w="0" w:type="auto"/>
            <w:tcMar>
              <w:top w:w="0" w:type="dxa"/>
              <w:left w:w="0" w:type="dxa"/>
              <w:bottom w:w="0" w:type="dxa"/>
              <w:right w:w="120" w:type="dxa"/>
            </w:tcMar>
            <w:vAlign w:val="bottom"/>
          </w:tcPr>
          <w:p w14:paraId="34BCE57B" w14:textId="043FC8D3" w:rsidR="00CD11E1" w:rsidRPr="00CD11E1" w:rsidRDefault="00CD11E1" w:rsidP="00CD11E1">
            <w:pPr>
              <w:spacing w:after="0" w:line="240" w:lineRule="auto"/>
              <w:rPr>
                <w:rFonts w:eastAsia="Times New Roman" w:cstheme="minorHAnsi"/>
                <w:color w:val="222222"/>
                <w:sz w:val="20"/>
                <w:szCs w:val="20"/>
                <w:lang w:val="en-US" w:eastAsia="pt-BR"/>
              </w:rPr>
            </w:pPr>
            <w:r>
              <w:rPr>
                <w:rFonts w:eastAsia="Times New Roman" w:cstheme="minorHAnsi"/>
                <w:b/>
                <w:bCs/>
                <w:color w:val="222222"/>
                <w:sz w:val="20"/>
                <w:szCs w:val="20"/>
                <w:lang w:eastAsia="pt-BR"/>
              </w:rPr>
              <w:t>Representado como</w:t>
            </w:r>
          </w:p>
        </w:tc>
        <w:tc>
          <w:tcPr>
            <w:tcW w:w="0" w:type="auto"/>
            <w:tcMar>
              <w:top w:w="0" w:type="dxa"/>
              <w:left w:w="0" w:type="dxa"/>
              <w:bottom w:w="0" w:type="dxa"/>
              <w:right w:w="120" w:type="dxa"/>
            </w:tcMar>
            <w:vAlign w:val="bottom"/>
          </w:tcPr>
          <w:p w14:paraId="4DBC80CA" w14:textId="5409937E" w:rsidR="00CD11E1" w:rsidRPr="00CD11E1" w:rsidRDefault="00CD11E1" w:rsidP="00CD11E1">
            <w:pPr>
              <w:spacing w:after="0" w:line="240" w:lineRule="auto"/>
              <w:rPr>
                <w:rFonts w:eastAsia="Times New Roman" w:cstheme="minorHAnsi"/>
                <w:color w:val="222222"/>
                <w:sz w:val="20"/>
                <w:szCs w:val="20"/>
                <w:lang w:val="en-US" w:eastAsia="pt-BR"/>
              </w:rPr>
            </w:pPr>
            <w:r>
              <w:rPr>
                <w:rFonts w:eastAsia="Times New Roman" w:cstheme="minorHAnsi"/>
                <w:b/>
                <w:bCs/>
                <w:color w:val="222222"/>
                <w:sz w:val="20"/>
                <w:szCs w:val="20"/>
                <w:lang w:eastAsia="pt-BR"/>
              </w:rPr>
              <w:t>Igual a</w:t>
            </w:r>
          </w:p>
        </w:tc>
      </w:tr>
      <w:tr w:rsidR="00CD11E1" w:rsidRPr="009717E3" w14:paraId="44ADA784" w14:textId="77777777" w:rsidTr="009717E3">
        <w:tc>
          <w:tcPr>
            <w:tcW w:w="0" w:type="auto"/>
            <w:tcMar>
              <w:top w:w="0" w:type="dxa"/>
              <w:left w:w="0" w:type="dxa"/>
              <w:bottom w:w="0" w:type="dxa"/>
              <w:right w:w="120" w:type="dxa"/>
            </w:tcMar>
            <w:vAlign w:val="bottom"/>
            <w:hideMark/>
          </w:tcPr>
          <w:p w14:paraId="5CEFA3D6" w14:textId="0FE2F2BC" w:rsidR="00CD11E1" w:rsidRPr="00CD11E1" w:rsidRDefault="00CD11E1" w:rsidP="00CD11E1">
            <w:pPr>
              <w:spacing w:after="0" w:line="240" w:lineRule="auto"/>
              <w:rPr>
                <w:rFonts w:eastAsia="Times New Roman" w:cstheme="minorHAnsi"/>
                <w:color w:val="222222"/>
                <w:sz w:val="20"/>
                <w:szCs w:val="20"/>
                <w:lang w:eastAsia="pt-BR"/>
              </w:rPr>
            </w:pPr>
            <w:r>
              <w:rPr>
                <w:rFonts w:eastAsia="Times New Roman" w:cstheme="minorHAnsi"/>
                <w:b/>
                <w:bCs/>
                <w:color w:val="222222"/>
                <w:sz w:val="20"/>
                <w:szCs w:val="20"/>
                <w:bdr w:val="none" w:sz="0" w:space="0" w:color="auto" w:frame="1"/>
                <w:lang w:eastAsia="pt-BR"/>
              </w:rPr>
              <w:t>TMS</w:t>
            </w:r>
          </w:p>
        </w:tc>
        <w:tc>
          <w:tcPr>
            <w:tcW w:w="0" w:type="auto"/>
            <w:tcMar>
              <w:top w:w="0" w:type="dxa"/>
              <w:left w:w="0" w:type="dxa"/>
              <w:bottom w:w="0" w:type="dxa"/>
              <w:right w:w="120" w:type="dxa"/>
            </w:tcMar>
            <w:vAlign w:val="bottom"/>
            <w:hideMark/>
          </w:tcPr>
          <w:p w14:paraId="706D310A" w14:textId="161E6DD2" w:rsidR="00CD11E1" w:rsidRPr="00CD11E1" w:rsidRDefault="009717E3" w:rsidP="00CD11E1">
            <w:pPr>
              <w:spacing w:after="0" w:line="240" w:lineRule="auto"/>
              <w:rPr>
                <w:rFonts w:eastAsia="Times New Roman" w:cstheme="minorHAnsi"/>
                <w:color w:val="222222"/>
                <w:sz w:val="20"/>
                <w:szCs w:val="20"/>
                <w:lang w:eastAsia="pt-BR"/>
              </w:rPr>
            </w:pPr>
            <w:r w:rsidRPr="009717E3">
              <w:rPr>
                <w:rFonts w:eastAsia="Times New Roman" w:cstheme="minorHAnsi"/>
                <w:color w:val="222222"/>
                <w:sz w:val="20"/>
                <w:szCs w:val="20"/>
                <w:lang w:eastAsia="pt-BR"/>
              </w:rPr>
              <w:t>Taxa marginal de substituição: o número de pontos percentuais que Alexei está disposto a negociar por uma hora de tempo livre</w:t>
            </w:r>
          </w:p>
        </w:tc>
        <w:tc>
          <w:tcPr>
            <w:tcW w:w="0" w:type="auto"/>
            <w:tcMar>
              <w:top w:w="0" w:type="dxa"/>
              <w:left w:w="0" w:type="dxa"/>
              <w:bottom w:w="0" w:type="dxa"/>
              <w:right w:w="120" w:type="dxa"/>
            </w:tcMar>
            <w:vAlign w:val="bottom"/>
          </w:tcPr>
          <w:p w14:paraId="27FF46D8" w14:textId="08B2BC29" w:rsidR="00CD11E1" w:rsidRPr="00CD11E1" w:rsidRDefault="009717E3" w:rsidP="00CD11E1">
            <w:pPr>
              <w:spacing w:after="0" w:line="240" w:lineRule="auto"/>
              <w:rPr>
                <w:rFonts w:eastAsia="Times New Roman" w:cstheme="minorHAnsi"/>
                <w:color w:val="222222"/>
                <w:sz w:val="20"/>
                <w:szCs w:val="20"/>
                <w:lang w:eastAsia="pt-BR"/>
              </w:rPr>
            </w:pPr>
            <w:r w:rsidRPr="009717E3">
              <w:rPr>
                <w:rFonts w:eastAsia="Times New Roman" w:cstheme="minorHAnsi"/>
                <w:color w:val="222222"/>
                <w:sz w:val="20"/>
                <w:szCs w:val="20"/>
                <w:lang w:eastAsia="pt-BR"/>
              </w:rPr>
              <w:t>A inclinação da curva de indiferença</w:t>
            </w:r>
          </w:p>
        </w:tc>
        <w:tc>
          <w:tcPr>
            <w:tcW w:w="0" w:type="auto"/>
            <w:tcMar>
              <w:top w:w="0" w:type="dxa"/>
              <w:left w:w="0" w:type="dxa"/>
              <w:bottom w:w="0" w:type="dxa"/>
              <w:right w:w="120" w:type="dxa"/>
            </w:tcMar>
            <w:vAlign w:val="bottom"/>
            <w:hideMark/>
          </w:tcPr>
          <w:p w14:paraId="074D89D7" w14:textId="77777777" w:rsidR="00CD11E1" w:rsidRPr="00CD11E1" w:rsidRDefault="00CD11E1" w:rsidP="00CD11E1">
            <w:pPr>
              <w:spacing w:after="0" w:line="240" w:lineRule="auto"/>
              <w:rPr>
                <w:rFonts w:eastAsia="Times New Roman" w:cstheme="minorHAnsi"/>
                <w:color w:val="222222"/>
                <w:sz w:val="20"/>
                <w:szCs w:val="20"/>
                <w:lang w:eastAsia="pt-BR"/>
              </w:rPr>
            </w:pPr>
            <w:r w:rsidRPr="00CD11E1">
              <w:rPr>
                <w:rFonts w:eastAsia="Times New Roman" w:cstheme="minorHAnsi"/>
                <w:color w:val="222222"/>
                <w:sz w:val="20"/>
                <w:szCs w:val="20"/>
                <w:lang w:eastAsia="pt-BR"/>
              </w:rPr>
              <w:t> </w:t>
            </w:r>
          </w:p>
        </w:tc>
      </w:tr>
      <w:tr w:rsidR="00CD11E1" w:rsidRPr="00D52A1C" w14:paraId="21C63B45" w14:textId="77777777" w:rsidTr="009717E3">
        <w:tc>
          <w:tcPr>
            <w:tcW w:w="0" w:type="auto"/>
            <w:tcMar>
              <w:top w:w="0" w:type="dxa"/>
              <w:left w:w="0" w:type="dxa"/>
              <w:bottom w:w="0" w:type="dxa"/>
              <w:right w:w="120" w:type="dxa"/>
            </w:tcMar>
            <w:vAlign w:val="bottom"/>
            <w:hideMark/>
          </w:tcPr>
          <w:p w14:paraId="55004573" w14:textId="3803AEBF" w:rsidR="00CD11E1" w:rsidRPr="00CD11E1" w:rsidRDefault="00CD11E1" w:rsidP="00CD11E1">
            <w:pPr>
              <w:spacing w:after="0" w:line="240" w:lineRule="auto"/>
              <w:rPr>
                <w:rFonts w:eastAsia="Times New Roman" w:cstheme="minorHAnsi"/>
                <w:color w:val="222222"/>
                <w:sz w:val="20"/>
                <w:szCs w:val="20"/>
                <w:lang w:eastAsia="pt-BR"/>
              </w:rPr>
            </w:pPr>
            <w:r w:rsidRPr="00CD11E1">
              <w:rPr>
                <w:rFonts w:eastAsia="Times New Roman" w:cstheme="minorHAnsi"/>
                <w:b/>
                <w:bCs/>
                <w:color w:val="222222"/>
                <w:sz w:val="20"/>
                <w:szCs w:val="20"/>
                <w:bdr w:val="none" w:sz="0" w:space="0" w:color="auto" w:frame="1"/>
                <w:lang w:eastAsia="pt-BR"/>
              </w:rPr>
              <w:t>TMT</w:t>
            </w:r>
            <w:r w:rsidRPr="00CD11E1">
              <w:rPr>
                <w:rFonts w:eastAsia="Times New Roman" w:cstheme="minorHAnsi"/>
                <w:color w:val="222222"/>
                <w:sz w:val="20"/>
                <w:szCs w:val="20"/>
                <w:lang w:eastAsia="pt-BR"/>
              </w:rPr>
              <w:t xml:space="preserve">, </w:t>
            </w:r>
            <w:r w:rsidRPr="00CD11E1">
              <w:rPr>
                <w:rFonts w:eastAsia="Times New Roman" w:cstheme="minorHAnsi"/>
                <w:color w:val="222222"/>
                <w:sz w:val="20"/>
                <w:szCs w:val="20"/>
                <w:lang w:eastAsia="pt-BR"/>
              </w:rPr>
              <w:t xml:space="preserve">custo de oportunidade do </w:t>
            </w:r>
            <w:r>
              <w:rPr>
                <w:rFonts w:eastAsia="Times New Roman" w:cstheme="minorHAnsi"/>
                <w:color w:val="222222"/>
                <w:sz w:val="20"/>
                <w:szCs w:val="20"/>
                <w:lang w:eastAsia="pt-BR"/>
              </w:rPr>
              <w:t>tempo livre</w:t>
            </w:r>
          </w:p>
        </w:tc>
        <w:tc>
          <w:tcPr>
            <w:tcW w:w="0" w:type="auto"/>
            <w:tcMar>
              <w:top w:w="0" w:type="dxa"/>
              <w:left w:w="0" w:type="dxa"/>
              <w:bottom w:w="0" w:type="dxa"/>
              <w:right w:w="120" w:type="dxa"/>
            </w:tcMar>
            <w:vAlign w:val="bottom"/>
            <w:hideMark/>
          </w:tcPr>
          <w:p w14:paraId="06752619" w14:textId="3E2AC7C5" w:rsidR="00CD11E1" w:rsidRPr="00CD11E1" w:rsidRDefault="009717E3" w:rsidP="00CD11E1">
            <w:pPr>
              <w:spacing w:after="0" w:line="240" w:lineRule="auto"/>
              <w:rPr>
                <w:rFonts w:eastAsia="Times New Roman" w:cstheme="minorHAnsi"/>
                <w:color w:val="222222"/>
                <w:sz w:val="20"/>
                <w:szCs w:val="20"/>
                <w:lang w:eastAsia="pt-BR"/>
              </w:rPr>
            </w:pPr>
            <w:r w:rsidRPr="009717E3">
              <w:rPr>
                <w:rFonts w:eastAsia="Times New Roman" w:cstheme="minorHAnsi"/>
                <w:color w:val="222222"/>
                <w:sz w:val="20"/>
                <w:szCs w:val="20"/>
                <w:lang w:eastAsia="pt-BR"/>
              </w:rPr>
              <w:t>Taxa marginal de transformação: o número de pontos percentuais que Alexei ganharia (ou perderia) desistindo (ou aproveitando) outra hora de tempo livre</w:t>
            </w:r>
          </w:p>
        </w:tc>
        <w:tc>
          <w:tcPr>
            <w:tcW w:w="0" w:type="auto"/>
            <w:tcMar>
              <w:top w:w="0" w:type="dxa"/>
              <w:left w:w="0" w:type="dxa"/>
              <w:bottom w:w="0" w:type="dxa"/>
              <w:right w:w="120" w:type="dxa"/>
            </w:tcMar>
            <w:vAlign w:val="bottom"/>
          </w:tcPr>
          <w:p w14:paraId="57432DF9" w14:textId="35D5AC07" w:rsidR="00CD11E1" w:rsidRPr="00CD11E1" w:rsidRDefault="009717E3" w:rsidP="00CD11E1">
            <w:pPr>
              <w:spacing w:after="0" w:line="240" w:lineRule="auto"/>
              <w:rPr>
                <w:rFonts w:eastAsia="Times New Roman" w:cstheme="minorHAnsi"/>
                <w:color w:val="222222"/>
                <w:sz w:val="20"/>
                <w:szCs w:val="20"/>
                <w:lang w:eastAsia="pt-BR"/>
              </w:rPr>
            </w:pPr>
            <w:r w:rsidRPr="009717E3">
              <w:rPr>
                <w:rFonts w:eastAsia="Times New Roman" w:cstheme="minorHAnsi"/>
                <w:color w:val="222222"/>
                <w:sz w:val="20"/>
                <w:szCs w:val="20"/>
                <w:lang w:eastAsia="pt-BR"/>
              </w:rPr>
              <w:t xml:space="preserve">A inclinação da fronteira </w:t>
            </w:r>
            <w:r>
              <w:rPr>
                <w:rFonts w:eastAsia="Times New Roman" w:cstheme="minorHAnsi"/>
                <w:color w:val="222222"/>
                <w:sz w:val="20"/>
                <w:szCs w:val="20"/>
                <w:lang w:eastAsia="pt-BR"/>
              </w:rPr>
              <w:t>de possibilidades</w:t>
            </w:r>
          </w:p>
        </w:tc>
        <w:tc>
          <w:tcPr>
            <w:tcW w:w="0" w:type="auto"/>
            <w:tcMar>
              <w:top w:w="0" w:type="dxa"/>
              <w:left w:w="0" w:type="dxa"/>
              <w:bottom w:w="0" w:type="dxa"/>
              <w:right w:w="120" w:type="dxa"/>
            </w:tcMar>
            <w:vAlign w:val="bottom"/>
          </w:tcPr>
          <w:p w14:paraId="47479FB2" w14:textId="39DA1A4F" w:rsidR="00CD11E1" w:rsidRPr="00CD11E1" w:rsidRDefault="00D52A1C" w:rsidP="00CD11E1">
            <w:pPr>
              <w:spacing w:after="0" w:line="240" w:lineRule="auto"/>
              <w:rPr>
                <w:rFonts w:eastAsia="Times New Roman" w:cstheme="minorHAnsi"/>
                <w:color w:val="222222"/>
                <w:sz w:val="20"/>
                <w:szCs w:val="20"/>
                <w:lang w:eastAsia="pt-BR"/>
              </w:rPr>
            </w:pPr>
            <w:r w:rsidRPr="00D52A1C">
              <w:rPr>
                <w:rFonts w:eastAsia="Times New Roman" w:cstheme="minorHAnsi"/>
                <w:color w:val="222222"/>
                <w:sz w:val="20"/>
                <w:szCs w:val="20"/>
                <w:lang w:eastAsia="pt-BR"/>
              </w:rPr>
              <w:t>O produto marginal do trabalho</w:t>
            </w:r>
          </w:p>
        </w:tc>
      </w:tr>
    </w:tbl>
    <w:p w14:paraId="0F94592D" w14:textId="320B4F88" w:rsidR="007350E0" w:rsidRDefault="007350E0" w:rsidP="00C34C39"/>
    <w:p w14:paraId="645EDEFE" w14:textId="77777777" w:rsidR="00D52A1C" w:rsidRPr="00D52A1C" w:rsidRDefault="00D52A1C" w:rsidP="00C34C39">
      <w:pPr>
        <w:rPr>
          <w:b/>
          <w:bCs/>
        </w:rPr>
      </w:pPr>
      <w:r w:rsidRPr="00D52A1C">
        <w:rPr>
          <w:b/>
          <w:bCs/>
        </w:rPr>
        <w:t>Exercício 4.7 Explorando a escassez</w:t>
      </w:r>
    </w:p>
    <w:p w14:paraId="05EDB75E" w14:textId="77777777" w:rsidR="00D52A1C" w:rsidRDefault="00D52A1C" w:rsidP="00C34C39">
      <w:r w:rsidRPr="00D52A1C">
        <w:t>Em nosso modelo de tomada de decisão, as notas e o tempo livre são escassos. Descreva uma situação na qual as notas e o tempo livre de Alexei não seriam escassos. Lembre-se de que a escassez depende de suas preferências e da função de produção.</w:t>
      </w:r>
    </w:p>
    <w:p w14:paraId="1C4D98A1" w14:textId="77777777" w:rsidR="00D52A1C" w:rsidRPr="00D52A1C" w:rsidRDefault="00D52A1C" w:rsidP="00C34C39">
      <w:pPr>
        <w:rPr>
          <w:b/>
          <w:bCs/>
        </w:rPr>
      </w:pPr>
      <w:r w:rsidRPr="00D52A1C">
        <w:rPr>
          <w:b/>
          <w:bCs/>
        </w:rPr>
        <w:t>Pergunta 4.11 Escolha a (s) resposta (s) correta (s)</w:t>
      </w:r>
    </w:p>
    <w:p w14:paraId="15A23ED2" w14:textId="77777777" w:rsidR="00D52A1C" w:rsidRDefault="00D52A1C" w:rsidP="00C34C39">
      <w:r w:rsidRPr="00D52A1C">
        <w:t xml:space="preserve">A Figura 4.12a mostra a fronteira </w:t>
      </w:r>
      <w:r>
        <w:t>de possibilidades</w:t>
      </w:r>
      <w:r w:rsidRPr="00D52A1C">
        <w:t xml:space="preserve"> de Alexei e suas curvas de indiferença para a nota do exame final e horas de tempo livre por dia. Suponha que todos os alunos tenham a mesma fronteira </w:t>
      </w:r>
      <w:r>
        <w:t>de possibilidades</w:t>
      </w:r>
      <w:r w:rsidRPr="00D52A1C">
        <w:t>, mas suas curvas de indiferença podem diferir em forma e inclinação, dependendo de suas preferências.</w:t>
      </w:r>
    </w:p>
    <w:p w14:paraId="0F41D80F" w14:textId="77777777" w:rsidR="00D52A1C" w:rsidRDefault="00D52A1C" w:rsidP="00C34C39">
      <w:r w:rsidRPr="00D52A1C">
        <w:lastRenderedPageBreak/>
        <w:t>Use o diagrama para decidir quais das seguintes afirmações são verdadeiras.</w:t>
      </w:r>
    </w:p>
    <w:p w14:paraId="6797ED8D" w14:textId="77777777" w:rsidR="00D52A1C" w:rsidRDefault="00D52A1C" w:rsidP="00C34C39">
      <w:r w:rsidRPr="00D52A1C">
        <w:t>Alexei escolherá um ponto em que a taxa marginal de substituição seja igual à taxa marginal de transformação.</w:t>
      </w:r>
    </w:p>
    <w:p w14:paraId="57D11A1E" w14:textId="77777777" w:rsidR="00D52A1C" w:rsidRDefault="00D52A1C" w:rsidP="00C34C39">
      <w:r w:rsidRPr="00D52A1C">
        <w:t>C está abaixo da fronteira viável, mas D está na fronteira viável. Portanto, Alexei pode selecionar o ponto D como sua melhor escolha.</w:t>
      </w:r>
    </w:p>
    <w:p w14:paraId="3E77F43A" w14:textId="77777777" w:rsidR="00D52A1C" w:rsidRDefault="00D52A1C" w:rsidP="00C34C39">
      <w:r w:rsidRPr="00D52A1C">
        <w:t>Todos os alunos com curvas de indiferença inclinadas para baixo, independentemente da inclinação, escolheriam o ponto E.</w:t>
      </w:r>
    </w:p>
    <w:p w14:paraId="76F6F403" w14:textId="1AE12CF7" w:rsidR="00D52A1C" w:rsidRDefault="00D52A1C" w:rsidP="00C34C39">
      <w:r w:rsidRPr="00D52A1C">
        <w:t>No E, Alexei tem a maior taxa possível de nota do exame final por hora de tempo livre por dia.</w:t>
      </w:r>
    </w:p>
    <w:p w14:paraId="4B86B5AE" w14:textId="09F4A5A9" w:rsidR="00D52A1C" w:rsidRDefault="00D52A1C" w:rsidP="00C34C39"/>
    <w:p w14:paraId="5FD35421" w14:textId="494F640F" w:rsidR="005B144A" w:rsidRPr="005B144A" w:rsidRDefault="005B144A" w:rsidP="005B144A">
      <w:pPr>
        <w:pStyle w:val="PargrafodaLista"/>
        <w:numPr>
          <w:ilvl w:val="1"/>
          <w:numId w:val="11"/>
        </w:numPr>
        <w:rPr>
          <w:b/>
          <w:bCs/>
        </w:rPr>
      </w:pPr>
      <w:r w:rsidRPr="005B144A">
        <w:rPr>
          <w:b/>
          <w:bCs/>
        </w:rPr>
        <w:t>Horas de trabalho e crescimento econômico</w:t>
      </w:r>
    </w:p>
    <w:p w14:paraId="28B454BC" w14:textId="77777777" w:rsidR="005B144A" w:rsidRDefault="005B144A" w:rsidP="005B144A">
      <w:r w:rsidRPr="005B144A">
        <w:t>Novas tecnologias aumentam a produção produzida por hora de trabalho. Isso é chamado de produto médio</w:t>
      </w:r>
      <w:r>
        <w:rPr>
          <w:rStyle w:val="Refdenotaderodap"/>
        </w:rPr>
        <w:footnoteReference w:id="20"/>
      </w:r>
      <w:r w:rsidRPr="005B144A">
        <w:t xml:space="preserve"> ou produtividade do trabalho. Agora temos as ferramentas para analisar os efeitos do aumento da produtividade nos padrões de vida, especificamente nas rendas e no tempo livre.</w:t>
      </w:r>
    </w:p>
    <w:p w14:paraId="5129ECE6" w14:textId="77777777" w:rsidR="005B144A" w:rsidRPr="005B144A" w:rsidRDefault="005B144A" w:rsidP="005B144A">
      <w:pPr>
        <w:rPr>
          <w:b/>
          <w:bCs/>
        </w:rPr>
      </w:pPr>
      <w:r w:rsidRPr="005B144A">
        <w:rPr>
          <w:b/>
          <w:bCs/>
        </w:rPr>
        <w:t>Função de produção de um agricultor</w:t>
      </w:r>
    </w:p>
    <w:p w14:paraId="275873A2" w14:textId="77777777" w:rsidR="006218AB" w:rsidRDefault="005B144A" w:rsidP="005B144A">
      <w:r w:rsidRPr="005B144A">
        <w:t>Até agora, consideramos a escolha de Alexei entre estudar e tempo livre. Agora, aplicamos nosso modelo de escolha restrita a Angela, uma agricultora autossuficiente que escolhe quantas horas de trabalho. Assumimos que Angela produz grãos para comer e não os vende para mais ninguém. Se ela produzir muito pouco grão, ela morrerá de fome.</w:t>
      </w:r>
    </w:p>
    <w:p w14:paraId="3904A67E" w14:textId="77777777" w:rsidR="006218AB" w:rsidRDefault="005B144A" w:rsidP="005B144A">
      <w:r w:rsidRPr="005B144A">
        <w:t xml:space="preserve">O que a impede de produzir grãos mais que suficientes? Como </w:t>
      </w:r>
      <w:r w:rsidR="006218AB">
        <w:t>o</w:t>
      </w:r>
      <w:r w:rsidRPr="005B144A">
        <w:t xml:space="preserve"> alun</w:t>
      </w:r>
      <w:r w:rsidR="006218AB">
        <w:t>o</w:t>
      </w:r>
      <w:r w:rsidRPr="005B144A">
        <w:t>, Angela também valoriza o tempo livre - ela obtém utilidade tanto do tempo livre quanto do consumo de grãos.</w:t>
      </w:r>
    </w:p>
    <w:p w14:paraId="098408E2" w14:textId="7BE1EE62" w:rsidR="00D52A1C" w:rsidRDefault="005B144A" w:rsidP="005B144A">
      <w:r w:rsidRPr="005B144A">
        <w:t>Como resultado, sua escolha é restrita. Produzir grãos leva tempo de trabalho, e cada hora de trabalho significa que Angela renuncia a uma hora de tempo livre. A hora do tempo livre sacrificado é o custo de oportunidade do grão produzido. Como Alexei, Angela enfrenta um problema de escassez. Ela tem que fazer uma escolha entre o consumo de grãos e o tempo livre.</w:t>
      </w:r>
    </w:p>
    <w:p w14:paraId="000FD9A3" w14:textId="77777777" w:rsidR="00D66BCF" w:rsidRPr="00D66BCF" w:rsidRDefault="00D66BCF" w:rsidP="005B144A">
      <w:pPr>
        <w:rPr>
          <w:b/>
          <w:bCs/>
        </w:rPr>
      </w:pPr>
      <w:r w:rsidRPr="00D66BCF">
        <w:rPr>
          <w:b/>
          <w:bCs/>
        </w:rPr>
        <w:t>Progresso tecnológico</w:t>
      </w:r>
    </w:p>
    <w:p w14:paraId="1A9F7995" w14:textId="77777777" w:rsidR="00D66BCF" w:rsidRDefault="00D66BCF" w:rsidP="005B144A">
      <w:r w:rsidRPr="00D66BCF">
        <w:t>Compreender sua escolha e como ela é afetada pelo progresso tecnológico</w:t>
      </w:r>
      <w:r>
        <w:rPr>
          <w:rStyle w:val="Refdenotaderodap"/>
        </w:rPr>
        <w:footnoteReference w:id="21"/>
      </w:r>
      <w:r w:rsidRPr="00D66BCF">
        <w:t xml:space="preserve"> (como na Unidade 1), precisamos modelar sua função de produção e suas preferências.</w:t>
      </w:r>
    </w:p>
    <w:p w14:paraId="164722E7" w14:textId="77777777" w:rsidR="00D66BCF" w:rsidRDefault="00D66BCF" w:rsidP="005B144A">
      <w:r w:rsidRPr="00D66BCF">
        <w:t>A Figura 4.14 mostra a função de produção inicial antes da mudança, que é a relação entre o número de horas trabalhadas e a quantidade de grãos produzidos. Observe que o gráfico tem uma forma côncava semelhante à função de produção de Alexei. O produto marginal do trabalho de uma hora adicional, mostrado pela inclinação, diminui à medida que o número de horas aumenta.</w:t>
      </w:r>
    </w:p>
    <w:p w14:paraId="2583255B" w14:textId="4212BDD4" w:rsidR="00763795" w:rsidRDefault="00D66BCF" w:rsidP="005B144A">
      <w:r w:rsidRPr="00D66BCF">
        <w:lastRenderedPageBreak/>
        <w:t>Um aprimoramento tecnológico - como sementes com maior rendimento ou melhores equipamentos que tornam a colheita mais rápida - aumentará a quantidade de grãos produzidos em um determinado número de horas. A análise na Figura 4.14 demonstra o efeito na função de produção.</w:t>
      </w:r>
    </w:p>
    <w:p w14:paraId="6409338C" w14:textId="67E071BB" w:rsidR="00D66BCF" w:rsidRDefault="00196D55" w:rsidP="005B144A">
      <w:r w:rsidRPr="00196D55">
        <w:t>Figura 4.14 Como as mudanças tecnológicas afetam a função de produção.</w:t>
      </w:r>
    </w:p>
    <w:p w14:paraId="28780A85" w14:textId="6A996F20" w:rsidR="00196D55" w:rsidRDefault="00196D55" w:rsidP="005B144A">
      <w:r>
        <w:rPr>
          <w:noProof/>
        </w:rPr>
        <w:drawing>
          <wp:inline distT="0" distB="0" distL="0" distR="0" wp14:anchorId="24241AB0" wp14:editId="60EC76E1">
            <wp:extent cx="5400040" cy="3531235"/>
            <wp:effectExtent l="0" t="0" r="0" b="0"/>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400040" cy="3531235"/>
                    </a:xfrm>
                    <a:prstGeom prst="rect">
                      <a:avLst/>
                    </a:prstGeom>
                    <a:noFill/>
                    <a:ln>
                      <a:noFill/>
                    </a:ln>
                  </pic:spPr>
                </pic:pic>
              </a:graphicData>
            </a:graphic>
          </wp:inline>
        </w:drawing>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03"/>
        <w:gridCol w:w="285"/>
        <w:gridCol w:w="285"/>
        <w:gridCol w:w="415"/>
        <w:gridCol w:w="415"/>
        <w:gridCol w:w="415"/>
        <w:gridCol w:w="416"/>
        <w:gridCol w:w="416"/>
        <w:gridCol w:w="416"/>
        <w:gridCol w:w="416"/>
        <w:gridCol w:w="416"/>
        <w:gridCol w:w="416"/>
        <w:gridCol w:w="416"/>
        <w:gridCol w:w="416"/>
        <w:gridCol w:w="416"/>
        <w:gridCol w:w="416"/>
        <w:gridCol w:w="416"/>
      </w:tblGrid>
      <w:tr w:rsidR="00635D10" w:rsidRPr="00635D10" w14:paraId="0660369C" w14:textId="77777777" w:rsidTr="00635D10">
        <w:trPr>
          <w:tblHeader/>
        </w:trPr>
        <w:tc>
          <w:tcPr>
            <w:tcW w:w="0" w:type="auto"/>
            <w:tcMar>
              <w:top w:w="0" w:type="dxa"/>
              <w:left w:w="0" w:type="dxa"/>
              <w:bottom w:w="0" w:type="dxa"/>
              <w:right w:w="120" w:type="dxa"/>
            </w:tcMar>
            <w:vAlign w:val="bottom"/>
            <w:hideMark/>
          </w:tcPr>
          <w:p w14:paraId="6D329B4B" w14:textId="5239C0EF" w:rsidR="00635D10" w:rsidRPr="00635D10" w:rsidRDefault="00635D10" w:rsidP="00635D10">
            <w:pPr>
              <w:spacing w:after="0" w:line="240" w:lineRule="auto"/>
              <w:jc w:val="center"/>
              <w:rPr>
                <w:rFonts w:eastAsia="Times New Roman" w:cstheme="minorHAnsi"/>
                <w:b/>
                <w:bCs/>
                <w:color w:val="222222"/>
                <w:sz w:val="20"/>
                <w:szCs w:val="20"/>
                <w:lang w:eastAsia="pt-BR"/>
              </w:rPr>
            </w:pPr>
            <w:r>
              <w:rPr>
                <w:rFonts w:eastAsia="Times New Roman" w:cstheme="minorHAnsi"/>
                <w:b/>
                <w:bCs/>
                <w:color w:val="222222"/>
                <w:sz w:val="20"/>
                <w:szCs w:val="20"/>
                <w:lang w:eastAsia="pt-BR"/>
              </w:rPr>
              <w:t>Horas trabalhadas</w:t>
            </w:r>
          </w:p>
        </w:tc>
        <w:tc>
          <w:tcPr>
            <w:tcW w:w="0" w:type="auto"/>
            <w:tcMar>
              <w:top w:w="0" w:type="dxa"/>
              <w:left w:w="0" w:type="dxa"/>
              <w:bottom w:w="0" w:type="dxa"/>
              <w:right w:w="120" w:type="dxa"/>
            </w:tcMar>
            <w:vAlign w:val="bottom"/>
            <w:hideMark/>
          </w:tcPr>
          <w:p w14:paraId="497C7033" w14:textId="77777777" w:rsidR="00635D10" w:rsidRPr="00635D10" w:rsidRDefault="00635D10" w:rsidP="00635D10">
            <w:pPr>
              <w:spacing w:after="0" w:line="240" w:lineRule="auto"/>
              <w:jc w:val="right"/>
              <w:rPr>
                <w:rFonts w:eastAsia="Times New Roman" w:cstheme="minorHAnsi"/>
                <w:b/>
                <w:bCs/>
                <w:color w:val="222222"/>
                <w:sz w:val="20"/>
                <w:szCs w:val="20"/>
                <w:lang w:eastAsia="pt-BR"/>
              </w:rPr>
            </w:pPr>
            <w:r w:rsidRPr="00635D10">
              <w:rPr>
                <w:rFonts w:eastAsia="Times New Roman" w:cstheme="minorHAnsi"/>
                <w:b/>
                <w:bCs/>
                <w:color w:val="222222"/>
                <w:sz w:val="20"/>
                <w:szCs w:val="20"/>
                <w:lang w:eastAsia="pt-BR"/>
              </w:rPr>
              <w:t>0</w:t>
            </w:r>
          </w:p>
        </w:tc>
        <w:tc>
          <w:tcPr>
            <w:tcW w:w="0" w:type="auto"/>
            <w:tcMar>
              <w:top w:w="0" w:type="dxa"/>
              <w:left w:w="0" w:type="dxa"/>
              <w:bottom w:w="0" w:type="dxa"/>
              <w:right w:w="120" w:type="dxa"/>
            </w:tcMar>
            <w:vAlign w:val="bottom"/>
            <w:hideMark/>
          </w:tcPr>
          <w:p w14:paraId="45E93A5B" w14:textId="77777777" w:rsidR="00635D10" w:rsidRPr="00635D10" w:rsidRDefault="00635D10" w:rsidP="00635D10">
            <w:pPr>
              <w:spacing w:after="0" w:line="240" w:lineRule="auto"/>
              <w:jc w:val="right"/>
              <w:rPr>
                <w:rFonts w:eastAsia="Times New Roman" w:cstheme="minorHAnsi"/>
                <w:b/>
                <w:bCs/>
                <w:color w:val="222222"/>
                <w:sz w:val="20"/>
                <w:szCs w:val="20"/>
                <w:lang w:eastAsia="pt-BR"/>
              </w:rPr>
            </w:pPr>
            <w:r w:rsidRPr="00635D10">
              <w:rPr>
                <w:rFonts w:eastAsia="Times New Roman" w:cstheme="minorHAnsi"/>
                <w:b/>
                <w:bCs/>
                <w:color w:val="222222"/>
                <w:sz w:val="20"/>
                <w:szCs w:val="20"/>
                <w:lang w:eastAsia="pt-BR"/>
              </w:rPr>
              <w:t>1</w:t>
            </w:r>
          </w:p>
        </w:tc>
        <w:tc>
          <w:tcPr>
            <w:tcW w:w="0" w:type="auto"/>
            <w:tcMar>
              <w:top w:w="0" w:type="dxa"/>
              <w:left w:w="0" w:type="dxa"/>
              <w:bottom w:w="0" w:type="dxa"/>
              <w:right w:w="120" w:type="dxa"/>
            </w:tcMar>
            <w:vAlign w:val="bottom"/>
            <w:hideMark/>
          </w:tcPr>
          <w:p w14:paraId="1F708921" w14:textId="77777777" w:rsidR="00635D10" w:rsidRPr="00635D10" w:rsidRDefault="00635D10" w:rsidP="00635D10">
            <w:pPr>
              <w:spacing w:after="0" w:line="240" w:lineRule="auto"/>
              <w:jc w:val="right"/>
              <w:rPr>
                <w:rFonts w:eastAsia="Times New Roman" w:cstheme="minorHAnsi"/>
                <w:b/>
                <w:bCs/>
                <w:color w:val="222222"/>
                <w:sz w:val="20"/>
                <w:szCs w:val="20"/>
                <w:lang w:eastAsia="pt-BR"/>
              </w:rPr>
            </w:pPr>
            <w:r w:rsidRPr="00635D10">
              <w:rPr>
                <w:rFonts w:eastAsia="Times New Roman" w:cstheme="minorHAnsi"/>
                <w:b/>
                <w:bCs/>
                <w:color w:val="222222"/>
                <w:sz w:val="20"/>
                <w:szCs w:val="20"/>
                <w:lang w:eastAsia="pt-BR"/>
              </w:rPr>
              <w:t>2</w:t>
            </w:r>
          </w:p>
        </w:tc>
        <w:tc>
          <w:tcPr>
            <w:tcW w:w="0" w:type="auto"/>
            <w:tcMar>
              <w:top w:w="0" w:type="dxa"/>
              <w:left w:w="0" w:type="dxa"/>
              <w:bottom w:w="0" w:type="dxa"/>
              <w:right w:w="120" w:type="dxa"/>
            </w:tcMar>
            <w:vAlign w:val="bottom"/>
            <w:hideMark/>
          </w:tcPr>
          <w:p w14:paraId="3B49892F" w14:textId="77777777" w:rsidR="00635D10" w:rsidRPr="00635D10" w:rsidRDefault="00635D10" w:rsidP="00635D10">
            <w:pPr>
              <w:spacing w:after="0" w:line="240" w:lineRule="auto"/>
              <w:jc w:val="right"/>
              <w:rPr>
                <w:rFonts w:eastAsia="Times New Roman" w:cstheme="minorHAnsi"/>
                <w:b/>
                <w:bCs/>
                <w:color w:val="222222"/>
                <w:sz w:val="20"/>
                <w:szCs w:val="20"/>
                <w:lang w:eastAsia="pt-BR"/>
              </w:rPr>
            </w:pPr>
            <w:r w:rsidRPr="00635D10">
              <w:rPr>
                <w:rFonts w:eastAsia="Times New Roman" w:cstheme="minorHAnsi"/>
                <w:b/>
                <w:bCs/>
                <w:color w:val="222222"/>
                <w:sz w:val="20"/>
                <w:szCs w:val="20"/>
                <w:lang w:eastAsia="pt-BR"/>
              </w:rPr>
              <w:t>3</w:t>
            </w:r>
          </w:p>
        </w:tc>
        <w:tc>
          <w:tcPr>
            <w:tcW w:w="0" w:type="auto"/>
            <w:tcMar>
              <w:top w:w="0" w:type="dxa"/>
              <w:left w:w="0" w:type="dxa"/>
              <w:bottom w:w="0" w:type="dxa"/>
              <w:right w:w="120" w:type="dxa"/>
            </w:tcMar>
            <w:vAlign w:val="bottom"/>
            <w:hideMark/>
          </w:tcPr>
          <w:p w14:paraId="0F20B3E2" w14:textId="77777777" w:rsidR="00635D10" w:rsidRPr="00635D10" w:rsidRDefault="00635D10" w:rsidP="00635D10">
            <w:pPr>
              <w:spacing w:after="0" w:line="240" w:lineRule="auto"/>
              <w:jc w:val="right"/>
              <w:rPr>
                <w:rFonts w:eastAsia="Times New Roman" w:cstheme="minorHAnsi"/>
                <w:b/>
                <w:bCs/>
                <w:color w:val="222222"/>
                <w:sz w:val="20"/>
                <w:szCs w:val="20"/>
                <w:lang w:eastAsia="pt-BR"/>
              </w:rPr>
            </w:pPr>
            <w:r w:rsidRPr="00635D10">
              <w:rPr>
                <w:rFonts w:eastAsia="Times New Roman" w:cstheme="minorHAnsi"/>
                <w:b/>
                <w:bCs/>
                <w:color w:val="222222"/>
                <w:sz w:val="20"/>
                <w:szCs w:val="20"/>
                <w:lang w:eastAsia="pt-BR"/>
              </w:rPr>
              <w:t>4</w:t>
            </w:r>
          </w:p>
        </w:tc>
        <w:tc>
          <w:tcPr>
            <w:tcW w:w="0" w:type="auto"/>
            <w:tcMar>
              <w:top w:w="0" w:type="dxa"/>
              <w:left w:w="0" w:type="dxa"/>
              <w:bottom w:w="0" w:type="dxa"/>
              <w:right w:w="120" w:type="dxa"/>
            </w:tcMar>
            <w:vAlign w:val="bottom"/>
            <w:hideMark/>
          </w:tcPr>
          <w:p w14:paraId="74A1967A" w14:textId="77777777" w:rsidR="00635D10" w:rsidRPr="00635D10" w:rsidRDefault="00635D10" w:rsidP="00635D10">
            <w:pPr>
              <w:spacing w:after="0" w:line="240" w:lineRule="auto"/>
              <w:jc w:val="right"/>
              <w:rPr>
                <w:rFonts w:eastAsia="Times New Roman" w:cstheme="minorHAnsi"/>
                <w:b/>
                <w:bCs/>
                <w:color w:val="222222"/>
                <w:sz w:val="20"/>
                <w:szCs w:val="20"/>
                <w:lang w:eastAsia="pt-BR"/>
              </w:rPr>
            </w:pPr>
            <w:r w:rsidRPr="00635D10">
              <w:rPr>
                <w:rFonts w:eastAsia="Times New Roman" w:cstheme="minorHAnsi"/>
                <w:b/>
                <w:bCs/>
                <w:color w:val="222222"/>
                <w:sz w:val="20"/>
                <w:szCs w:val="20"/>
                <w:lang w:eastAsia="pt-BR"/>
              </w:rPr>
              <w:t>5</w:t>
            </w:r>
          </w:p>
        </w:tc>
        <w:tc>
          <w:tcPr>
            <w:tcW w:w="0" w:type="auto"/>
            <w:tcMar>
              <w:top w:w="0" w:type="dxa"/>
              <w:left w:w="0" w:type="dxa"/>
              <w:bottom w:w="0" w:type="dxa"/>
              <w:right w:w="120" w:type="dxa"/>
            </w:tcMar>
            <w:vAlign w:val="bottom"/>
            <w:hideMark/>
          </w:tcPr>
          <w:p w14:paraId="7616BB0E" w14:textId="77777777" w:rsidR="00635D10" w:rsidRPr="00635D10" w:rsidRDefault="00635D10" w:rsidP="00635D10">
            <w:pPr>
              <w:spacing w:after="0" w:line="240" w:lineRule="auto"/>
              <w:jc w:val="right"/>
              <w:rPr>
                <w:rFonts w:eastAsia="Times New Roman" w:cstheme="minorHAnsi"/>
                <w:b/>
                <w:bCs/>
                <w:color w:val="222222"/>
                <w:sz w:val="20"/>
                <w:szCs w:val="20"/>
                <w:lang w:eastAsia="pt-BR"/>
              </w:rPr>
            </w:pPr>
            <w:r w:rsidRPr="00635D10">
              <w:rPr>
                <w:rFonts w:eastAsia="Times New Roman" w:cstheme="minorHAnsi"/>
                <w:b/>
                <w:bCs/>
                <w:color w:val="222222"/>
                <w:sz w:val="20"/>
                <w:szCs w:val="20"/>
                <w:lang w:eastAsia="pt-BR"/>
              </w:rPr>
              <w:t>6</w:t>
            </w:r>
          </w:p>
        </w:tc>
        <w:tc>
          <w:tcPr>
            <w:tcW w:w="0" w:type="auto"/>
            <w:tcMar>
              <w:top w:w="0" w:type="dxa"/>
              <w:left w:w="0" w:type="dxa"/>
              <w:bottom w:w="0" w:type="dxa"/>
              <w:right w:w="120" w:type="dxa"/>
            </w:tcMar>
            <w:vAlign w:val="bottom"/>
            <w:hideMark/>
          </w:tcPr>
          <w:p w14:paraId="61130849" w14:textId="77777777" w:rsidR="00635D10" w:rsidRPr="00635D10" w:rsidRDefault="00635D10" w:rsidP="00635D10">
            <w:pPr>
              <w:spacing w:after="0" w:line="240" w:lineRule="auto"/>
              <w:jc w:val="right"/>
              <w:rPr>
                <w:rFonts w:eastAsia="Times New Roman" w:cstheme="minorHAnsi"/>
                <w:b/>
                <w:bCs/>
                <w:color w:val="222222"/>
                <w:sz w:val="20"/>
                <w:szCs w:val="20"/>
                <w:lang w:eastAsia="pt-BR"/>
              </w:rPr>
            </w:pPr>
            <w:r w:rsidRPr="00635D10">
              <w:rPr>
                <w:rFonts w:eastAsia="Times New Roman" w:cstheme="minorHAnsi"/>
                <w:b/>
                <w:bCs/>
                <w:color w:val="222222"/>
                <w:sz w:val="20"/>
                <w:szCs w:val="20"/>
                <w:lang w:eastAsia="pt-BR"/>
              </w:rPr>
              <w:t>7</w:t>
            </w:r>
          </w:p>
        </w:tc>
        <w:tc>
          <w:tcPr>
            <w:tcW w:w="0" w:type="auto"/>
            <w:tcMar>
              <w:top w:w="0" w:type="dxa"/>
              <w:left w:w="0" w:type="dxa"/>
              <w:bottom w:w="0" w:type="dxa"/>
              <w:right w:w="120" w:type="dxa"/>
            </w:tcMar>
            <w:vAlign w:val="bottom"/>
            <w:hideMark/>
          </w:tcPr>
          <w:p w14:paraId="3231D0A1" w14:textId="77777777" w:rsidR="00635D10" w:rsidRPr="00635D10" w:rsidRDefault="00635D10" w:rsidP="00635D10">
            <w:pPr>
              <w:spacing w:after="0" w:line="240" w:lineRule="auto"/>
              <w:jc w:val="right"/>
              <w:rPr>
                <w:rFonts w:eastAsia="Times New Roman" w:cstheme="minorHAnsi"/>
                <w:b/>
                <w:bCs/>
                <w:color w:val="222222"/>
                <w:sz w:val="20"/>
                <w:szCs w:val="20"/>
                <w:lang w:eastAsia="pt-BR"/>
              </w:rPr>
            </w:pPr>
            <w:r w:rsidRPr="00635D10">
              <w:rPr>
                <w:rFonts w:eastAsia="Times New Roman" w:cstheme="minorHAnsi"/>
                <w:b/>
                <w:bCs/>
                <w:color w:val="222222"/>
                <w:sz w:val="20"/>
                <w:szCs w:val="20"/>
                <w:lang w:eastAsia="pt-BR"/>
              </w:rPr>
              <w:t>8</w:t>
            </w:r>
          </w:p>
        </w:tc>
        <w:tc>
          <w:tcPr>
            <w:tcW w:w="0" w:type="auto"/>
            <w:tcMar>
              <w:top w:w="0" w:type="dxa"/>
              <w:left w:w="0" w:type="dxa"/>
              <w:bottom w:w="0" w:type="dxa"/>
              <w:right w:w="120" w:type="dxa"/>
            </w:tcMar>
            <w:vAlign w:val="bottom"/>
            <w:hideMark/>
          </w:tcPr>
          <w:p w14:paraId="3C1D90D9" w14:textId="77777777" w:rsidR="00635D10" w:rsidRPr="00635D10" w:rsidRDefault="00635D10" w:rsidP="00635D10">
            <w:pPr>
              <w:spacing w:after="0" w:line="240" w:lineRule="auto"/>
              <w:jc w:val="right"/>
              <w:rPr>
                <w:rFonts w:eastAsia="Times New Roman" w:cstheme="minorHAnsi"/>
                <w:b/>
                <w:bCs/>
                <w:color w:val="222222"/>
                <w:sz w:val="20"/>
                <w:szCs w:val="20"/>
                <w:lang w:eastAsia="pt-BR"/>
              </w:rPr>
            </w:pPr>
            <w:r w:rsidRPr="00635D10">
              <w:rPr>
                <w:rFonts w:eastAsia="Times New Roman" w:cstheme="minorHAnsi"/>
                <w:b/>
                <w:bCs/>
                <w:color w:val="222222"/>
                <w:sz w:val="20"/>
                <w:szCs w:val="20"/>
                <w:lang w:eastAsia="pt-BR"/>
              </w:rPr>
              <w:t>9</w:t>
            </w:r>
          </w:p>
        </w:tc>
        <w:tc>
          <w:tcPr>
            <w:tcW w:w="0" w:type="auto"/>
            <w:tcMar>
              <w:top w:w="0" w:type="dxa"/>
              <w:left w:w="0" w:type="dxa"/>
              <w:bottom w:w="0" w:type="dxa"/>
              <w:right w:w="120" w:type="dxa"/>
            </w:tcMar>
            <w:vAlign w:val="bottom"/>
            <w:hideMark/>
          </w:tcPr>
          <w:p w14:paraId="554A9EEF" w14:textId="77777777" w:rsidR="00635D10" w:rsidRPr="00635D10" w:rsidRDefault="00635D10" w:rsidP="00635D10">
            <w:pPr>
              <w:spacing w:after="0" w:line="240" w:lineRule="auto"/>
              <w:jc w:val="right"/>
              <w:rPr>
                <w:rFonts w:eastAsia="Times New Roman" w:cstheme="minorHAnsi"/>
                <w:b/>
                <w:bCs/>
                <w:color w:val="222222"/>
                <w:sz w:val="20"/>
                <w:szCs w:val="20"/>
                <w:lang w:eastAsia="pt-BR"/>
              </w:rPr>
            </w:pPr>
            <w:r w:rsidRPr="00635D10">
              <w:rPr>
                <w:rFonts w:eastAsia="Times New Roman" w:cstheme="minorHAnsi"/>
                <w:b/>
                <w:bCs/>
                <w:color w:val="222222"/>
                <w:sz w:val="20"/>
                <w:szCs w:val="20"/>
                <w:lang w:eastAsia="pt-BR"/>
              </w:rPr>
              <w:t>10</w:t>
            </w:r>
          </w:p>
        </w:tc>
        <w:tc>
          <w:tcPr>
            <w:tcW w:w="0" w:type="auto"/>
            <w:tcMar>
              <w:top w:w="0" w:type="dxa"/>
              <w:left w:w="0" w:type="dxa"/>
              <w:bottom w:w="0" w:type="dxa"/>
              <w:right w:w="120" w:type="dxa"/>
            </w:tcMar>
            <w:vAlign w:val="bottom"/>
            <w:hideMark/>
          </w:tcPr>
          <w:p w14:paraId="2AC02951" w14:textId="77777777" w:rsidR="00635D10" w:rsidRPr="00635D10" w:rsidRDefault="00635D10" w:rsidP="00635D10">
            <w:pPr>
              <w:spacing w:after="0" w:line="240" w:lineRule="auto"/>
              <w:jc w:val="right"/>
              <w:rPr>
                <w:rFonts w:eastAsia="Times New Roman" w:cstheme="minorHAnsi"/>
                <w:b/>
                <w:bCs/>
                <w:color w:val="222222"/>
                <w:sz w:val="20"/>
                <w:szCs w:val="20"/>
                <w:lang w:eastAsia="pt-BR"/>
              </w:rPr>
            </w:pPr>
            <w:r w:rsidRPr="00635D10">
              <w:rPr>
                <w:rFonts w:eastAsia="Times New Roman" w:cstheme="minorHAnsi"/>
                <w:b/>
                <w:bCs/>
                <w:color w:val="222222"/>
                <w:sz w:val="20"/>
                <w:szCs w:val="20"/>
                <w:lang w:eastAsia="pt-BR"/>
              </w:rPr>
              <w:t>11</w:t>
            </w:r>
          </w:p>
        </w:tc>
        <w:tc>
          <w:tcPr>
            <w:tcW w:w="0" w:type="auto"/>
            <w:tcMar>
              <w:top w:w="0" w:type="dxa"/>
              <w:left w:w="0" w:type="dxa"/>
              <w:bottom w:w="0" w:type="dxa"/>
              <w:right w:w="120" w:type="dxa"/>
            </w:tcMar>
            <w:vAlign w:val="bottom"/>
            <w:hideMark/>
          </w:tcPr>
          <w:p w14:paraId="28FDD0E2" w14:textId="77777777" w:rsidR="00635D10" w:rsidRPr="00635D10" w:rsidRDefault="00635D10" w:rsidP="00635D10">
            <w:pPr>
              <w:spacing w:after="0" w:line="240" w:lineRule="auto"/>
              <w:jc w:val="right"/>
              <w:rPr>
                <w:rFonts w:eastAsia="Times New Roman" w:cstheme="minorHAnsi"/>
                <w:b/>
                <w:bCs/>
                <w:color w:val="222222"/>
                <w:sz w:val="20"/>
                <w:szCs w:val="20"/>
                <w:lang w:eastAsia="pt-BR"/>
              </w:rPr>
            </w:pPr>
            <w:r w:rsidRPr="00635D10">
              <w:rPr>
                <w:rFonts w:eastAsia="Times New Roman" w:cstheme="minorHAnsi"/>
                <w:b/>
                <w:bCs/>
                <w:color w:val="222222"/>
                <w:sz w:val="20"/>
                <w:szCs w:val="20"/>
                <w:lang w:eastAsia="pt-BR"/>
              </w:rPr>
              <w:t>12</w:t>
            </w:r>
          </w:p>
        </w:tc>
        <w:tc>
          <w:tcPr>
            <w:tcW w:w="0" w:type="auto"/>
            <w:tcMar>
              <w:top w:w="0" w:type="dxa"/>
              <w:left w:w="0" w:type="dxa"/>
              <w:bottom w:w="0" w:type="dxa"/>
              <w:right w:w="120" w:type="dxa"/>
            </w:tcMar>
            <w:vAlign w:val="bottom"/>
            <w:hideMark/>
          </w:tcPr>
          <w:p w14:paraId="2C433A61" w14:textId="77777777" w:rsidR="00635D10" w:rsidRPr="00635D10" w:rsidRDefault="00635D10" w:rsidP="00635D10">
            <w:pPr>
              <w:spacing w:after="0" w:line="240" w:lineRule="auto"/>
              <w:jc w:val="right"/>
              <w:rPr>
                <w:rFonts w:eastAsia="Times New Roman" w:cstheme="minorHAnsi"/>
                <w:b/>
                <w:bCs/>
                <w:color w:val="222222"/>
                <w:sz w:val="20"/>
                <w:szCs w:val="20"/>
                <w:lang w:eastAsia="pt-BR"/>
              </w:rPr>
            </w:pPr>
            <w:r w:rsidRPr="00635D10">
              <w:rPr>
                <w:rFonts w:eastAsia="Times New Roman" w:cstheme="minorHAnsi"/>
                <w:b/>
                <w:bCs/>
                <w:color w:val="222222"/>
                <w:sz w:val="20"/>
                <w:szCs w:val="20"/>
                <w:lang w:eastAsia="pt-BR"/>
              </w:rPr>
              <w:t>13</w:t>
            </w:r>
          </w:p>
        </w:tc>
        <w:tc>
          <w:tcPr>
            <w:tcW w:w="0" w:type="auto"/>
            <w:tcMar>
              <w:top w:w="0" w:type="dxa"/>
              <w:left w:w="0" w:type="dxa"/>
              <w:bottom w:w="0" w:type="dxa"/>
              <w:right w:w="120" w:type="dxa"/>
            </w:tcMar>
            <w:vAlign w:val="bottom"/>
            <w:hideMark/>
          </w:tcPr>
          <w:p w14:paraId="2A2371A2" w14:textId="77777777" w:rsidR="00635D10" w:rsidRPr="00635D10" w:rsidRDefault="00635D10" w:rsidP="00635D10">
            <w:pPr>
              <w:spacing w:after="0" w:line="240" w:lineRule="auto"/>
              <w:jc w:val="right"/>
              <w:rPr>
                <w:rFonts w:eastAsia="Times New Roman" w:cstheme="minorHAnsi"/>
                <w:b/>
                <w:bCs/>
                <w:color w:val="222222"/>
                <w:sz w:val="20"/>
                <w:szCs w:val="20"/>
                <w:lang w:eastAsia="pt-BR"/>
              </w:rPr>
            </w:pPr>
            <w:r w:rsidRPr="00635D10">
              <w:rPr>
                <w:rFonts w:eastAsia="Times New Roman" w:cstheme="minorHAnsi"/>
                <w:b/>
                <w:bCs/>
                <w:color w:val="222222"/>
                <w:sz w:val="20"/>
                <w:szCs w:val="20"/>
                <w:lang w:eastAsia="pt-BR"/>
              </w:rPr>
              <w:t>18</w:t>
            </w:r>
          </w:p>
        </w:tc>
        <w:tc>
          <w:tcPr>
            <w:tcW w:w="0" w:type="auto"/>
            <w:tcMar>
              <w:top w:w="0" w:type="dxa"/>
              <w:left w:w="0" w:type="dxa"/>
              <w:bottom w:w="0" w:type="dxa"/>
              <w:right w:w="120" w:type="dxa"/>
            </w:tcMar>
            <w:vAlign w:val="bottom"/>
            <w:hideMark/>
          </w:tcPr>
          <w:p w14:paraId="2CCB17E3" w14:textId="77777777" w:rsidR="00635D10" w:rsidRPr="00635D10" w:rsidRDefault="00635D10" w:rsidP="00635D10">
            <w:pPr>
              <w:spacing w:after="0" w:line="240" w:lineRule="auto"/>
              <w:jc w:val="right"/>
              <w:rPr>
                <w:rFonts w:eastAsia="Times New Roman" w:cstheme="minorHAnsi"/>
                <w:b/>
                <w:bCs/>
                <w:color w:val="222222"/>
                <w:sz w:val="20"/>
                <w:szCs w:val="20"/>
                <w:lang w:eastAsia="pt-BR"/>
              </w:rPr>
            </w:pPr>
            <w:r w:rsidRPr="00635D10">
              <w:rPr>
                <w:rFonts w:eastAsia="Times New Roman" w:cstheme="minorHAnsi"/>
                <w:b/>
                <w:bCs/>
                <w:color w:val="222222"/>
                <w:sz w:val="20"/>
                <w:szCs w:val="20"/>
                <w:lang w:eastAsia="pt-BR"/>
              </w:rPr>
              <w:t>24</w:t>
            </w:r>
          </w:p>
        </w:tc>
      </w:tr>
      <w:tr w:rsidR="00635D10" w:rsidRPr="00635D10" w14:paraId="19142B91" w14:textId="77777777" w:rsidTr="00635D10">
        <w:tc>
          <w:tcPr>
            <w:tcW w:w="0" w:type="auto"/>
            <w:tcMar>
              <w:top w:w="0" w:type="dxa"/>
              <w:left w:w="0" w:type="dxa"/>
              <w:bottom w:w="0" w:type="dxa"/>
              <w:right w:w="120" w:type="dxa"/>
            </w:tcMar>
            <w:vAlign w:val="bottom"/>
            <w:hideMark/>
          </w:tcPr>
          <w:p w14:paraId="341BBBAA" w14:textId="22BE898B" w:rsidR="00635D10" w:rsidRPr="00635D10" w:rsidRDefault="00635D10" w:rsidP="00635D10">
            <w:pPr>
              <w:spacing w:after="0" w:line="240" w:lineRule="auto"/>
              <w:rPr>
                <w:rFonts w:eastAsia="Times New Roman" w:cstheme="minorHAnsi"/>
                <w:color w:val="222222"/>
                <w:sz w:val="20"/>
                <w:szCs w:val="20"/>
                <w:lang w:eastAsia="pt-BR"/>
              </w:rPr>
            </w:pPr>
            <w:r>
              <w:rPr>
                <w:rFonts w:eastAsia="Times New Roman" w:cstheme="minorHAnsi"/>
                <w:color w:val="222222"/>
                <w:sz w:val="20"/>
                <w:szCs w:val="20"/>
                <w:lang w:eastAsia="pt-BR"/>
              </w:rPr>
              <w:t>Grãos</w:t>
            </w:r>
          </w:p>
        </w:tc>
        <w:tc>
          <w:tcPr>
            <w:tcW w:w="0" w:type="auto"/>
            <w:tcMar>
              <w:top w:w="0" w:type="dxa"/>
              <w:left w:w="0" w:type="dxa"/>
              <w:bottom w:w="0" w:type="dxa"/>
              <w:right w:w="120" w:type="dxa"/>
            </w:tcMar>
            <w:vAlign w:val="bottom"/>
            <w:hideMark/>
          </w:tcPr>
          <w:p w14:paraId="26FB3D0E" w14:textId="77777777" w:rsidR="00635D10" w:rsidRPr="00635D10" w:rsidRDefault="00635D10" w:rsidP="00635D10">
            <w:pPr>
              <w:spacing w:after="0" w:line="240" w:lineRule="auto"/>
              <w:jc w:val="right"/>
              <w:rPr>
                <w:rFonts w:eastAsia="Times New Roman" w:cstheme="minorHAnsi"/>
                <w:color w:val="222222"/>
                <w:sz w:val="20"/>
                <w:szCs w:val="20"/>
                <w:lang w:eastAsia="pt-BR"/>
              </w:rPr>
            </w:pPr>
            <w:r w:rsidRPr="00635D10">
              <w:rPr>
                <w:rFonts w:eastAsia="Times New Roman" w:cstheme="minorHAnsi"/>
                <w:color w:val="222222"/>
                <w:sz w:val="20"/>
                <w:szCs w:val="20"/>
                <w:lang w:eastAsia="pt-BR"/>
              </w:rPr>
              <w:t>0</w:t>
            </w:r>
          </w:p>
        </w:tc>
        <w:tc>
          <w:tcPr>
            <w:tcW w:w="0" w:type="auto"/>
            <w:tcMar>
              <w:top w:w="0" w:type="dxa"/>
              <w:left w:w="0" w:type="dxa"/>
              <w:bottom w:w="0" w:type="dxa"/>
              <w:right w:w="120" w:type="dxa"/>
            </w:tcMar>
            <w:vAlign w:val="bottom"/>
            <w:hideMark/>
          </w:tcPr>
          <w:p w14:paraId="0F6202D4" w14:textId="77777777" w:rsidR="00635D10" w:rsidRPr="00635D10" w:rsidRDefault="00635D10" w:rsidP="00635D10">
            <w:pPr>
              <w:spacing w:after="0" w:line="240" w:lineRule="auto"/>
              <w:jc w:val="right"/>
              <w:rPr>
                <w:rFonts w:eastAsia="Times New Roman" w:cstheme="minorHAnsi"/>
                <w:color w:val="222222"/>
                <w:sz w:val="20"/>
                <w:szCs w:val="20"/>
                <w:lang w:eastAsia="pt-BR"/>
              </w:rPr>
            </w:pPr>
            <w:r w:rsidRPr="00635D10">
              <w:rPr>
                <w:rFonts w:eastAsia="Times New Roman" w:cstheme="minorHAnsi"/>
                <w:color w:val="222222"/>
                <w:sz w:val="20"/>
                <w:szCs w:val="20"/>
                <w:lang w:eastAsia="pt-BR"/>
              </w:rPr>
              <w:t>9</w:t>
            </w:r>
          </w:p>
        </w:tc>
        <w:tc>
          <w:tcPr>
            <w:tcW w:w="0" w:type="auto"/>
            <w:tcMar>
              <w:top w:w="0" w:type="dxa"/>
              <w:left w:w="0" w:type="dxa"/>
              <w:bottom w:w="0" w:type="dxa"/>
              <w:right w:w="120" w:type="dxa"/>
            </w:tcMar>
            <w:vAlign w:val="bottom"/>
            <w:hideMark/>
          </w:tcPr>
          <w:p w14:paraId="3E133018" w14:textId="77777777" w:rsidR="00635D10" w:rsidRPr="00635D10" w:rsidRDefault="00635D10" w:rsidP="00635D10">
            <w:pPr>
              <w:spacing w:after="0" w:line="240" w:lineRule="auto"/>
              <w:jc w:val="right"/>
              <w:rPr>
                <w:rFonts w:eastAsia="Times New Roman" w:cstheme="minorHAnsi"/>
                <w:color w:val="222222"/>
                <w:sz w:val="20"/>
                <w:szCs w:val="20"/>
                <w:lang w:eastAsia="pt-BR"/>
              </w:rPr>
            </w:pPr>
            <w:r w:rsidRPr="00635D10">
              <w:rPr>
                <w:rFonts w:eastAsia="Times New Roman" w:cstheme="minorHAnsi"/>
                <w:color w:val="222222"/>
                <w:sz w:val="20"/>
                <w:szCs w:val="20"/>
                <w:lang w:eastAsia="pt-BR"/>
              </w:rPr>
              <w:t>18</w:t>
            </w:r>
          </w:p>
        </w:tc>
        <w:tc>
          <w:tcPr>
            <w:tcW w:w="0" w:type="auto"/>
            <w:tcMar>
              <w:top w:w="0" w:type="dxa"/>
              <w:left w:w="0" w:type="dxa"/>
              <w:bottom w:w="0" w:type="dxa"/>
              <w:right w:w="120" w:type="dxa"/>
            </w:tcMar>
            <w:vAlign w:val="bottom"/>
            <w:hideMark/>
          </w:tcPr>
          <w:p w14:paraId="0128E196" w14:textId="77777777" w:rsidR="00635D10" w:rsidRPr="00635D10" w:rsidRDefault="00635D10" w:rsidP="00635D10">
            <w:pPr>
              <w:spacing w:after="0" w:line="240" w:lineRule="auto"/>
              <w:jc w:val="right"/>
              <w:rPr>
                <w:rFonts w:eastAsia="Times New Roman" w:cstheme="minorHAnsi"/>
                <w:color w:val="222222"/>
                <w:sz w:val="20"/>
                <w:szCs w:val="20"/>
                <w:lang w:eastAsia="pt-BR"/>
              </w:rPr>
            </w:pPr>
            <w:r w:rsidRPr="00635D10">
              <w:rPr>
                <w:rFonts w:eastAsia="Times New Roman" w:cstheme="minorHAnsi"/>
                <w:color w:val="222222"/>
                <w:sz w:val="20"/>
                <w:szCs w:val="20"/>
                <w:lang w:eastAsia="pt-BR"/>
              </w:rPr>
              <w:t>26</w:t>
            </w:r>
          </w:p>
        </w:tc>
        <w:tc>
          <w:tcPr>
            <w:tcW w:w="0" w:type="auto"/>
            <w:tcMar>
              <w:top w:w="0" w:type="dxa"/>
              <w:left w:w="0" w:type="dxa"/>
              <w:bottom w:w="0" w:type="dxa"/>
              <w:right w:w="120" w:type="dxa"/>
            </w:tcMar>
            <w:vAlign w:val="bottom"/>
            <w:hideMark/>
          </w:tcPr>
          <w:p w14:paraId="1862FB4E" w14:textId="77777777" w:rsidR="00635D10" w:rsidRPr="00635D10" w:rsidRDefault="00635D10" w:rsidP="00635D10">
            <w:pPr>
              <w:spacing w:after="0" w:line="240" w:lineRule="auto"/>
              <w:jc w:val="right"/>
              <w:rPr>
                <w:rFonts w:eastAsia="Times New Roman" w:cstheme="minorHAnsi"/>
                <w:color w:val="222222"/>
                <w:sz w:val="20"/>
                <w:szCs w:val="20"/>
                <w:lang w:eastAsia="pt-BR"/>
              </w:rPr>
            </w:pPr>
            <w:r w:rsidRPr="00635D10">
              <w:rPr>
                <w:rFonts w:eastAsia="Times New Roman" w:cstheme="minorHAnsi"/>
                <w:color w:val="222222"/>
                <w:sz w:val="20"/>
                <w:szCs w:val="20"/>
                <w:lang w:eastAsia="pt-BR"/>
              </w:rPr>
              <w:t>33</w:t>
            </w:r>
          </w:p>
        </w:tc>
        <w:tc>
          <w:tcPr>
            <w:tcW w:w="0" w:type="auto"/>
            <w:tcMar>
              <w:top w:w="0" w:type="dxa"/>
              <w:left w:w="0" w:type="dxa"/>
              <w:bottom w:w="0" w:type="dxa"/>
              <w:right w:w="120" w:type="dxa"/>
            </w:tcMar>
            <w:vAlign w:val="bottom"/>
            <w:hideMark/>
          </w:tcPr>
          <w:p w14:paraId="284FA193" w14:textId="77777777" w:rsidR="00635D10" w:rsidRPr="00635D10" w:rsidRDefault="00635D10" w:rsidP="00635D10">
            <w:pPr>
              <w:spacing w:after="0" w:line="240" w:lineRule="auto"/>
              <w:jc w:val="right"/>
              <w:rPr>
                <w:rFonts w:eastAsia="Times New Roman" w:cstheme="minorHAnsi"/>
                <w:color w:val="222222"/>
                <w:sz w:val="20"/>
                <w:szCs w:val="20"/>
                <w:lang w:eastAsia="pt-BR"/>
              </w:rPr>
            </w:pPr>
            <w:r w:rsidRPr="00635D10">
              <w:rPr>
                <w:rFonts w:eastAsia="Times New Roman" w:cstheme="minorHAnsi"/>
                <w:color w:val="222222"/>
                <w:sz w:val="20"/>
                <w:szCs w:val="20"/>
                <w:lang w:eastAsia="pt-BR"/>
              </w:rPr>
              <w:t>40</w:t>
            </w:r>
          </w:p>
        </w:tc>
        <w:tc>
          <w:tcPr>
            <w:tcW w:w="0" w:type="auto"/>
            <w:tcMar>
              <w:top w:w="0" w:type="dxa"/>
              <w:left w:w="0" w:type="dxa"/>
              <w:bottom w:w="0" w:type="dxa"/>
              <w:right w:w="120" w:type="dxa"/>
            </w:tcMar>
            <w:vAlign w:val="bottom"/>
            <w:hideMark/>
          </w:tcPr>
          <w:p w14:paraId="11F65943" w14:textId="77777777" w:rsidR="00635D10" w:rsidRPr="00635D10" w:rsidRDefault="00635D10" w:rsidP="00635D10">
            <w:pPr>
              <w:spacing w:after="0" w:line="240" w:lineRule="auto"/>
              <w:jc w:val="right"/>
              <w:rPr>
                <w:rFonts w:eastAsia="Times New Roman" w:cstheme="minorHAnsi"/>
                <w:color w:val="222222"/>
                <w:sz w:val="20"/>
                <w:szCs w:val="20"/>
                <w:lang w:eastAsia="pt-BR"/>
              </w:rPr>
            </w:pPr>
            <w:r w:rsidRPr="00635D10">
              <w:rPr>
                <w:rFonts w:eastAsia="Times New Roman" w:cstheme="minorHAnsi"/>
                <w:color w:val="222222"/>
                <w:sz w:val="20"/>
                <w:szCs w:val="20"/>
                <w:lang w:eastAsia="pt-BR"/>
              </w:rPr>
              <w:t>46</w:t>
            </w:r>
          </w:p>
        </w:tc>
        <w:tc>
          <w:tcPr>
            <w:tcW w:w="0" w:type="auto"/>
            <w:tcMar>
              <w:top w:w="0" w:type="dxa"/>
              <w:left w:w="0" w:type="dxa"/>
              <w:bottom w:w="0" w:type="dxa"/>
              <w:right w:w="120" w:type="dxa"/>
            </w:tcMar>
            <w:vAlign w:val="bottom"/>
            <w:hideMark/>
          </w:tcPr>
          <w:p w14:paraId="32CB1ACC" w14:textId="77777777" w:rsidR="00635D10" w:rsidRPr="00635D10" w:rsidRDefault="00635D10" w:rsidP="00635D10">
            <w:pPr>
              <w:spacing w:after="0" w:line="240" w:lineRule="auto"/>
              <w:jc w:val="right"/>
              <w:rPr>
                <w:rFonts w:eastAsia="Times New Roman" w:cstheme="minorHAnsi"/>
                <w:color w:val="222222"/>
                <w:sz w:val="20"/>
                <w:szCs w:val="20"/>
                <w:lang w:eastAsia="pt-BR"/>
              </w:rPr>
            </w:pPr>
            <w:r w:rsidRPr="00635D10">
              <w:rPr>
                <w:rFonts w:eastAsia="Times New Roman" w:cstheme="minorHAnsi"/>
                <w:color w:val="222222"/>
                <w:sz w:val="20"/>
                <w:szCs w:val="20"/>
                <w:lang w:eastAsia="pt-BR"/>
              </w:rPr>
              <w:t>51</w:t>
            </w:r>
          </w:p>
        </w:tc>
        <w:tc>
          <w:tcPr>
            <w:tcW w:w="0" w:type="auto"/>
            <w:tcMar>
              <w:top w:w="0" w:type="dxa"/>
              <w:left w:w="0" w:type="dxa"/>
              <w:bottom w:w="0" w:type="dxa"/>
              <w:right w:w="120" w:type="dxa"/>
            </w:tcMar>
            <w:vAlign w:val="bottom"/>
            <w:hideMark/>
          </w:tcPr>
          <w:p w14:paraId="34CFCFD3" w14:textId="77777777" w:rsidR="00635D10" w:rsidRPr="00635D10" w:rsidRDefault="00635D10" w:rsidP="00635D10">
            <w:pPr>
              <w:spacing w:after="0" w:line="240" w:lineRule="auto"/>
              <w:jc w:val="right"/>
              <w:rPr>
                <w:rFonts w:eastAsia="Times New Roman" w:cstheme="minorHAnsi"/>
                <w:color w:val="222222"/>
                <w:sz w:val="20"/>
                <w:szCs w:val="20"/>
                <w:lang w:eastAsia="pt-BR"/>
              </w:rPr>
            </w:pPr>
            <w:r w:rsidRPr="00635D10">
              <w:rPr>
                <w:rFonts w:eastAsia="Times New Roman" w:cstheme="minorHAnsi"/>
                <w:color w:val="222222"/>
                <w:sz w:val="20"/>
                <w:szCs w:val="20"/>
                <w:lang w:eastAsia="pt-BR"/>
              </w:rPr>
              <w:t>55</w:t>
            </w:r>
          </w:p>
        </w:tc>
        <w:tc>
          <w:tcPr>
            <w:tcW w:w="0" w:type="auto"/>
            <w:tcMar>
              <w:top w:w="0" w:type="dxa"/>
              <w:left w:w="0" w:type="dxa"/>
              <w:bottom w:w="0" w:type="dxa"/>
              <w:right w:w="120" w:type="dxa"/>
            </w:tcMar>
            <w:vAlign w:val="bottom"/>
            <w:hideMark/>
          </w:tcPr>
          <w:p w14:paraId="2364AD54" w14:textId="77777777" w:rsidR="00635D10" w:rsidRPr="00635D10" w:rsidRDefault="00635D10" w:rsidP="00635D10">
            <w:pPr>
              <w:spacing w:after="0" w:line="240" w:lineRule="auto"/>
              <w:jc w:val="right"/>
              <w:rPr>
                <w:rFonts w:eastAsia="Times New Roman" w:cstheme="minorHAnsi"/>
                <w:color w:val="222222"/>
                <w:sz w:val="20"/>
                <w:szCs w:val="20"/>
                <w:lang w:eastAsia="pt-BR"/>
              </w:rPr>
            </w:pPr>
            <w:r w:rsidRPr="00635D10">
              <w:rPr>
                <w:rFonts w:eastAsia="Times New Roman" w:cstheme="minorHAnsi"/>
                <w:color w:val="222222"/>
                <w:sz w:val="20"/>
                <w:szCs w:val="20"/>
                <w:lang w:eastAsia="pt-BR"/>
              </w:rPr>
              <w:t>58</w:t>
            </w:r>
          </w:p>
        </w:tc>
        <w:tc>
          <w:tcPr>
            <w:tcW w:w="0" w:type="auto"/>
            <w:tcMar>
              <w:top w:w="0" w:type="dxa"/>
              <w:left w:w="0" w:type="dxa"/>
              <w:bottom w:w="0" w:type="dxa"/>
              <w:right w:w="120" w:type="dxa"/>
            </w:tcMar>
            <w:vAlign w:val="bottom"/>
            <w:hideMark/>
          </w:tcPr>
          <w:p w14:paraId="685A3F46" w14:textId="77777777" w:rsidR="00635D10" w:rsidRPr="00635D10" w:rsidRDefault="00635D10" w:rsidP="00635D10">
            <w:pPr>
              <w:spacing w:after="0" w:line="240" w:lineRule="auto"/>
              <w:jc w:val="right"/>
              <w:rPr>
                <w:rFonts w:eastAsia="Times New Roman" w:cstheme="minorHAnsi"/>
                <w:color w:val="222222"/>
                <w:sz w:val="20"/>
                <w:szCs w:val="20"/>
                <w:lang w:eastAsia="pt-BR"/>
              </w:rPr>
            </w:pPr>
            <w:r w:rsidRPr="00635D10">
              <w:rPr>
                <w:rFonts w:eastAsia="Times New Roman" w:cstheme="minorHAnsi"/>
                <w:color w:val="222222"/>
                <w:sz w:val="20"/>
                <w:szCs w:val="20"/>
                <w:lang w:eastAsia="pt-BR"/>
              </w:rPr>
              <w:t>60</w:t>
            </w:r>
          </w:p>
        </w:tc>
        <w:tc>
          <w:tcPr>
            <w:tcW w:w="0" w:type="auto"/>
            <w:tcMar>
              <w:top w:w="0" w:type="dxa"/>
              <w:left w:w="0" w:type="dxa"/>
              <w:bottom w:w="0" w:type="dxa"/>
              <w:right w:w="120" w:type="dxa"/>
            </w:tcMar>
            <w:vAlign w:val="bottom"/>
            <w:hideMark/>
          </w:tcPr>
          <w:p w14:paraId="693A5B1F" w14:textId="77777777" w:rsidR="00635D10" w:rsidRPr="00635D10" w:rsidRDefault="00635D10" w:rsidP="00635D10">
            <w:pPr>
              <w:spacing w:after="0" w:line="240" w:lineRule="auto"/>
              <w:jc w:val="right"/>
              <w:rPr>
                <w:rFonts w:eastAsia="Times New Roman" w:cstheme="minorHAnsi"/>
                <w:color w:val="222222"/>
                <w:sz w:val="20"/>
                <w:szCs w:val="20"/>
                <w:lang w:eastAsia="pt-BR"/>
              </w:rPr>
            </w:pPr>
            <w:r w:rsidRPr="00635D10">
              <w:rPr>
                <w:rFonts w:eastAsia="Times New Roman" w:cstheme="minorHAnsi"/>
                <w:color w:val="222222"/>
                <w:sz w:val="20"/>
                <w:szCs w:val="20"/>
                <w:lang w:eastAsia="pt-BR"/>
              </w:rPr>
              <w:t>62</w:t>
            </w:r>
          </w:p>
        </w:tc>
        <w:tc>
          <w:tcPr>
            <w:tcW w:w="0" w:type="auto"/>
            <w:tcMar>
              <w:top w:w="0" w:type="dxa"/>
              <w:left w:w="0" w:type="dxa"/>
              <w:bottom w:w="0" w:type="dxa"/>
              <w:right w:w="120" w:type="dxa"/>
            </w:tcMar>
            <w:vAlign w:val="bottom"/>
            <w:hideMark/>
          </w:tcPr>
          <w:p w14:paraId="7EC6B1FD" w14:textId="77777777" w:rsidR="00635D10" w:rsidRPr="00635D10" w:rsidRDefault="00635D10" w:rsidP="00635D10">
            <w:pPr>
              <w:spacing w:after="0" w:line="240" w:lineRule="auto"/>
              <w:jc w:val="right"/>
              <w:rPr>
                <w:rFonts w:eastAsia="Times New Roman" w:cstheme="minorHAnsi"/>
                <w:color w:val="222222"/>
                <w:sz w:val="20"/>
                <w:szCs w:val="20"/>
                <w:lang w:eastAsia="pt-BR"/>
              </w:rPr>
            </w:pPr>
            <w:r w:rsidRPr="00635D10">
              <w:rPr>
                <w:rFonts w:eastAsia="Times New Roman" w:cstheme="minorHAnsi"/>
                <w:color w:val="222222"/>
                <w:sz w:val="20"/>
                <w:szCs w:val="20"/>
                <w:lang w:eastAsia="pt-BR"/>
              </w:rPr>
              <w:t>64</w:t>
            </w:r>
          </w:p>
        </w:tc>
        <w:tc>
          <w:tcPr>
            <w:tcW w:w="0" w:type="auto"/>
            <w:tcMar>
              <w:top w:w="0" w:type="dxa"/>
              <w:left w:w="0" w:type="dxa"/>
              <w:bottom w:w="0" w:type="dxa"/>
              <w:right w:w="120" w:type="dxa"/>
            </w:tcMar>
            <w:vAlign w:val="bottom"/>
            <w:hideMark/>
          </w:tcPr>
          <w:p w14:paraId="27A72F2C" w14:textId="77777777" w:rsidR="00635D10" w:rsidRPr="00635D10" w:rsidRDefault="00635D10" w:rsidP="00635D10">
            <w:pPr>
              <w:spacing w:after="0" w:line="240" w:lineRule="auto"/>
              <w:jc w:val="right"/>
              <w:rPr>
                <w:rFonts w:eastAsia="Times New Roman" w:cstheme="minorHAnsi"/>
                <w:color w:val="222222"/>
                <w:sz w:val="20"/>
                <w:szCs w:val="20"/>
                <w:lang w:eastAsia="pt-BR"/>
              </w:rPr>
            </w:pPr>
            <w:r w:rsidRPr="00635D10">
              <w:rPr>
                <w:rFonts w:eastAsia="Times New Roman" w:cstheme="minorHAnsi"/>
                <w:color w:val="222222"/>
                <w:sz w:val="20"/>
                <w:szCs w:val="20"/>
                <w:lang w:eastAsia="pt-BR"/>
              </w:rPr>
              <w:t>66</w:t>
            </w:r>
          </w:p>
        </w:tc>
        <w:tc>
          <w:tcPr>
            <w:tcW w:w="0" w:type="auto"/>
            <w:tcMar>
              <w:top w:w="0" w:type="dxa"/>
              <w:left w:w="0" w:type="dxa"/>
              <w:bottom w:w="0" w:type="dxa"/>
              <w:right w:w="120" w:type="dxa"/>
            </w:tcMar>
            <w:vAlign w:val="bottom"/>
            <w:hideMark/>
          </w:tcPr>
          <w:p w14:paraId="53C972FD" w14:textId="77777777" w:rsidR="00635D10" w:rsidRPr="00635D10" w:rsidRDefault="00635D10" w:rsidP="00635D10">
            <w:pPr>
              <w:spacing w:after="0" w:line="240" w:lineRule="auto"/>
              <w:jc w:val="right"/>
              <w:rPr>
                <w:rFonts w:eastAsia="Times New Roman" w:cstheme="minorHAnsi"/>
                <w:color w:val="222222"/>
                <w:sz w:val="20"/>
                <w:szCs w:val="20"/>
                <w:lang w:eastAsia="pt-BR"/>
              </w:rPr>
            </w:pPr>
            <w:r w:rsidRPr="00635D10">
              <w:rPr>
                <w:rFonts w:eastAsia="Times New Roman" w:cstheme="minorHAnsi"/>
                <w:color w:val="222222"/>
                <w:sz w:val="20"/>
                <w:szCs w:val="20"/>
                <w:lang w:eastAsia="pt-BR"/>
              </w:rPr>
              <w:t>69</w:t>
            </w:r>
          </w:p>
        </w:tc>
        <w:tc>
          <w:tcPr>
            <w:tcW w:w="0" w:type="auto"/>
            <w:tcMar>
              <w:top w:w="0" w:type="dxa"/>
              <w:left w:w="0" w:type="dxa"/>
              <w:bottom w:w="0" w:type="dxa"/>
              <w:right w:w="120" w:type="dxa"/>
            </w:tcMar>
            <w:vAlign w:val="bottom"/>
            <w:hideMark/>
          </w:tcPr>
          <w:p w14:paraId="724D431A" w14:textId="77777777" w:rsidR="00635D10" w:rsidRPr="00635D10" w:rsidRDefault="00635D10" w:rsidP="00635D10">
            <w:pPr>
              <w:spacing w:after="0" w:line="240" w:lineRule="auto"/>
              <w:jc w:val="right"/>
              <w:rPr>
                <w:rFonts w:eastAsia="Times New Roman" w:cstheme="minorHAnsi"/>
                <w:color w:val="222222"/>
                <w:sz w:val="20"/>
                <w:szCs w:val="20"/>
                <w:lang w:eastAsia="pt-BR"/>
              </w:rPr>
            </w:pPr>
            <w:r w:rsidRPr="00635D10">
              <w:rPr>
                <w:rFonts w:eastAsia="Times New Roman" w:cstheme="minorHAnsi"/>
                <w:color w:val="222222"/>
                <w:sz w:val="20"/>
                <w:szCs w:val="20"/>
                <w:lang w:eastAsia="pt-BR"/>
              </w:rPr>
              <w:t>72</w:t>
            </w:r>
          </w:p>
        </w:tc>
      </w:tr>
    </w:tbl>
    <w:p w14:paraId="1B491337" w14:textId="02AF4F60" w:rsidR="00196D55" w:rsidRDefault="00196D55" w:rsidP="005B144A"/>
    <w:p w14:paraId="5C3E1C95" w14:textId="77777777" w:rsidR="00E41D56" w:rsidRDefault="00E41D56" w:rsidP="005B144A">
      <w:r w:rsidRPr="00E41D56">
        <w:t>A tecnologia inicial</w:t>
      </w:r>
    </w:p>
    <w:p w14:paraId="1A84B9FE" w14:textId="55DB6C40" w:rsidR="00635D10" w:rsidRDefault="00E41D56" w:rsidP="005B144A">
      <w:r w:rsidRPr="00E41D56">
        <w:t>A tabela mostra como a quantidade de grãos produzidos depende do número de horas trabalhadas por dia. Por exemplo, se Angela trabalha 12 horas por dia, ela produzirá 64 unidades de grãos. Este é o ponto B no gráfico.</w:t>
      </w:r>
    </w:p>
    <w:p w14:paraId="5DD4B135" w14:textId="1D67585D" w:rsidR="00E41D56" w:rsidRDefault="00E41D56" w:rsidP="005B144A">
      <w:r>
        <w:rPr>
          <w:noProof/>
        </w:rPr>
        <w:lastRenderedPageBreak/>
        <w:drawing>
          <wp:inline distT="0" distB="0" distL="0" distR="0" wp14:anchorId="14CB66C6" wp14:editId="655588A0">
            <wp:extent cx="5400040" cy="3531235"/>
            <wp:effectExtent l="0" t="0" r="0" b="0"/>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400040" cy="3531235"/>
                    </a:xfrm>
                    <a:prstGeom prst="rect">
                      <a:avLst/>
                    </a:prstGeom>
                    <a:noFill/>
                    <a:ln>
                      <a:noFill/>
                    </a:ln>
                  </pic:spPr>
                </pic:pic>
              </a:graphicData>
            </a:graphic>
          </wp:inline>
        </w:drawing>
      </w:r>
    </w:p>
    <w:p w14:paraId="647B3819" w14:textId="77777777" w:rsidR="004F5D09" w:rsidRDefault="004F5D09" w:rsidP="005B144A">
      <w:r w:rsidRPr="004F5D09">
        <w:t>Uma melhoria tecnológica</w:t>
      </w:r>
    </w:p>
    <w:p w14:paraId="20B5B364" w14:textId="02FF1D36" w:rsidR="00E41D56" w:rsidRDefault="004F5D09" w:rsidP="005B144A">
      <w:r w:rsidRPr="004F5D09">
        <w:t xml:space="preserve">Uma melhoria na tecnologia significa que mais grãos são produzidos para um determinado número de horas de trabalho. A função de produção muda para cima, de PF para </w:t>
      </w:r>
      <w:proofErr w:type="spellStart"/>
      <w:r w:rsidRPr="004F5D09">
        <w:t>PF</w:t>
      </w:r>
      <w:r>
        <w:t>nova</w:t>
      </w:r>
      <w:proofErr w:type="spellEnd"/>
      <w:r w:rsidRPr="004F5D09">
        <w:t>.</w:t>
      </w:r>
    </w:p>
    <w:p w14:paraId="10103FA4" w14:textId="5F78CEC9" w:rsidR="004F5D09" w:rsidRDefault="004F5D09" w:rsidP="005B144A">
      <w:r>
        <w:rPr>
          <w:noProof/>
        </w:rPr>
        <w:drawing>
          <wp:inline distT="0" distB="0" distL="0" distR="0" wp14:anchorId="126D4822" wp14:editId="75DDF7D0">
            <wp:extent cx="5400040" cy="3540125"/>
            <wp:effectExtent l="0" t="0" r="0" b="3175"/>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400040" cy="3540125"/>
                    </a:xfrm>
                    <a:prstGeom prst="rect">
                      <a:avLst/>
                    </a:prstGeom>
                    <a:noFill/>
                    <a:ln>
                      <a:noFill/>
                    </a:ln>
                  </pic:spPr>
                </pic:pic>
              </a:graphicData>
            </a:graphic>
          </wp:inline>
        </w:drawing>
      </w:r>
    </w:p>
    <w:p w14:paraId="17A4DF57" w14:textId="77777777" w:rsidR="00D52419" w:rsidRDefault="00D52419" w:rsidP="005B144A">
      <w:r w:rsidRPr="00D52419">
        <w:t>Mais grãos pela mesma quantidade de trabalho</w:t>
      </w:r>
    </w:p>
    <w:p w14:paraId="38A1E856" w14:textId="708E216A" w:rsidR="004F5D09" w:rsidRDefault="00D52419" w:rsidP="005B144A">
      <w:r w:rsidRPr="00D52419">
        <w:t>Se Angela trabalha 12 horas por dia, ela pode produzir 74 unidades de grão (ponto C).</w:t>
      </w:r>
    </w:p>
    <w:p w14:paraId="41C4B625" w14:textId="64FFED61" w:rsidR="00763795" w:rsidRDefault="00D52419" w:rsidP="005B144A">
      <w:r>
        <w:rPr>
          <w:noProof/>
        </w:rPr>
        <w:lastRenderedPageBreak/>
        <w:drawing>
          <wp:inline distT="0" distB="0" distL="0" distR="0" wp14:anchorId="5CB2BA1C" wp14:editId="74E3DF71">
            <wp:extent cx="5400040" cy="3531235"/>
            <wp:effectExtent l="0" t="0" r="0" b="0"/>
            <wp:docPr id="46"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400040" cy="3531235"/>
                    </a:xfrm>
                    <a:prstGeom prst="rect">
                      <a:avLst/>
                    </a:prstGeom>
                    <a:noFill/>
                    <a:ln>
                      <a:noFill/>
                    </a:ln>
                  </pic:spPr>
                </pic:pic>
              </a:graphicData>
            </a:graphic>
          </wp:inline>
        </w:drawing>
      </w:r>
    </w:p>
    <w:p w14:paraId="75F3535E" w14:textId="77777777" w:rsidR="00D52419" w:rsidRDefault="00D52419" w:rsidP="005B144A">
      <w:r w:rsidRPr="00D52419">
        <w:t>Mesma quantidade de grãos, menos trabalho</w:t>
      </w:r>
    </w:p>
    <w:p w14:paraId="4942A1D7" w14:textId="28AFA901" w:rsidR="00D52419" w:rsidRDefault="00D52419" w:rsidP="005B144A">
      <w:r w:rsidRPr="00D52419">
        <w:t>Como alternativa, trabalhando 8 horas por dia, ela pode produzir 64 unidades de grãos (ponto D), que anteriormente levavam 12 horas.</w:t>
      </w:r>
    </w:p>
    <w:p w14:paraId="50E351DE" w14:textId="6BBD44DB" w:rsidR="00763795" w:rsidRDefault="00D32380" w:rsidP="005B144A">
      <w:r>
        <w:rPr>
          <w:noProof/>
        </w:rPr>
        <w:drawing>
          <wp:inline distT="0" distB="0" distL="0" distR="0" wp14:anchorId="1B49E7C0" wp14:editId="64B41602">
            <wp:extent cx="5400040" cy="3531235"/>
            <wp:effectExtent l="0" t="0" r="0" b="0"/>
            <wp:docPr id="47"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400040" cy="3531235"/>
                    </a:xfrm>
                    <a:prstGeom prst="rect">
                      <a:avLst/>
                    </a:prstGeom>
                    <a:noFill/>
                    <a:ln>
                      <a:noFill/>
                    </a:ln>
                  </pic:spPr>
                </pic:pic>
              </a:graphicData>
            </a:graphic>
          </wp:inline>
        </w:drawing>
      </w:r>
    </w:p>
    <w:p w14:paraId="28E6C459" w14:textId="77777777" w:rsidR="00D32380" w:rsidRDefault="00D32380" w:rsidP="005B144A">
      <w:r w:rsidRPr="00D32380">
        <w:t>O produto médio do trabalho</w:t>
      </w:r>
    </w:p>
    <w:p w14:paraId="5707889B" w14:textId="15564020" w:rsidR="00D32380" w:rsidRPr="00D52A1C" w:rsidRDefault="00D32380" w:rsidP="005B144A">
      <w:r w:rsidRPr="00D32380">
        <w:t>O produto médio em um ponto específico é a inclinação do raio desse ponto até a origem. Por exemplo, no ponto B, o produto médio de Angela é 64/12 = 5,33 unidades por hora.</w:t>
      </w:r>
    </w:p>
    <w:p w14:paraId="2BA3D992" w14:textId="12F1E9ED" w:rsidR="00315FD3" w:rsidRDefault="00D32380" w:rsidP="00C34C39">
      <w:r>
        <w:rPr>
          <w:noProof/>
        </w:rPr>
        <w:lastRenderedPageBreak/>
        <w:drawing>
          <wp:inline distT="0" distB="0" distL="0" distR="0" wp14:anchorId="17DA997F" wp14:editId="46C87309">
            <wp:extent cx="5400040" cy="3531235"/>
            <wp:effectExtent l="0" t="0" r="0" b="0"/>
            <wp:docPr id="4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400040" cy="3531235"/>
                    </a:xfrm>
                    <a:prstGeom prst="rect">
                      <a:avLst/>
                    </a:prstGeom>
                    <a:noFill/>
                    <a:ln>
                      <a:noFill/>
                    </a:ln>
                  </pic:spPr>
                </pic:pic>
              </a:graphicData>
            </a:graphic>
          </wp:inline>
        </w:drawing>
      </w:r>
    </w:p>
    <w:p w14:paraId="5871436D" w14:textId="77777777" w:rsidR="00EC73BE" w:rsidRDefault="00EC73BE" w:rsidP="00C34C39">
      <w:r w:rsidRPr="00EC73BE">
        <w:t>O aprimoramento tecnológico eleva o produto médio</w:t>
      </w:r>
    </w:p>
    <w:p w14:paraId="65A7F1C7" w14:textId="2B4A321D" w:rsidR="00D32380" w:rsidRPr="00D52A1C" w:rsidRDefault="00EC73BE" w:rsidP="00C34C39">
      <w:r w:rsidRPr="00EC73BE">
        <w:t>Após o aprimoramento tecnológico, o produto médio de Angela que trabalha no mesmo número de horas agora é 74/12 = 6,17 unidades por hora.</w:t>
      </w:r>
    </w:p>
    <w:p w14:paraId="27E7662C" w14:textId="77777777" w:rsidR="00EC73BE" w:rsidRDefault="00EC73BE" w:rsidP="001311C2">
      <w:r w:rsidRPr="00EC73BE">
        <w:t xml:space="preserve">Observe que a nova função de produção é mais íngreme que a original para cada número determinado de horas. A nova tecnologia aumentou o produto marginal do trabalho de Angela. A todo momento, uma hora adicional de trabalho produz mais </w:t>
      </w:r>
      <w:r>
        <w:t>grãos</w:t>
      </w:r>
      <w:r w:rsidRPr="00EC73BE">
        <w:t xml:space="preserve"> do que sob a tecnologia antiga.</w:t>
      </w:r>
    </w:p>
    <w:p w14:paraId="1913B26C" w14:textId="77777777" w:rsidR="00EC73BE" w:rsidRPr="00EC73BE" w:rsidRDefault="00EC73BE" w:rsidP="001311C2">
      <w:pPr>
        <w:rPr>
          <w:b/>
          <w:bCs/>
        </w:rPr>
      </w:pPr>
      <w:r w:rsidRPr="00EC73BE">
        <w:rPr>
          <w:b/>
          <w:bCs/>
        </w:rPr>
        <w:t>Pergunta 4.12 Escolha a (s) resposta (s) correta (s)</w:t>
      </w:r>
    </w:p>
    <w:p w14:paraId="4871A403" w14:textId="77777777" w:rsidR="00EC73BE" w:rsidRDefault="00EC73BE" w:rsidP="001311C2">
      <w:r w:rsidRPr="00EC73BE">
        <w:t>Com base na Figura 4.14, quais das seguintes afirmações sobre produto marginal e médio são verdadeiras?</w:t>
      </w:r>
    </w:p>
    <w:p w14:paraId="0AEE63E5" w14:textId="77777777" w:rsidR="00EC73BE" w:rsidRDefault="00EC73BE" w:rsidP="001311C2">
      <w:r w:rsidRPr="00EC73BE">
        <w:t>O produto marginal e o produto médio são aproximadamente os mesmos para a hora inicial.</w:t>
      </w:r>
    </w:p>
    <w:p w14:paraId="6993C415" w14:textId="77777777" w:rsidR="00EC73BE" w:rsidRDefault="00EC73BE" w:rsidP="001311C2">
      <w:r w:rsidRPr="00EC73BE">
        <w:t>Por 2 horas de trabalho, o produto médio é menor que o produto marginal.</w:t>
      </w:r>
    </w:p>
    <w:p w14:paraId="09504AF5" w14:textId="77777777" w:rsidR="00EC73BE" w:rsidRDefault="00EC73BE" w:rsidP="001311C2">
      <w:r w:rsidRPr="00EC73BE">
        <w:t>O produto médio é o mesmo para 11 e 12 horas de trabalho.</w:t>
      </w:r>
    </w:p>
    <w:p w14:paraId="72715221" w14:textId="68585638" w:rsidR="008A7335" w:rsidRDefault="00EC73BE" w:rsidP="001311C2">
      <w:r w:rsidRPr="00EC73BE">
        <w:t>Tanto o produto médio quanto o marginal estão diminuindo.</w:t>
      </w:r>
    </w:p>
    <w:p w14:paraId="1FF08B8C" w14:textId="6A262E3B" w:rsidR="00EC73BE" w:rsidRDefault="00EC73BE" w:rsidP="001311C2"/>
    <w:p w14:paraId="42F7F661" w14:textId="22AC3578" w:rsidR="0092128D" w:rsidRPr="0092128D" w:rsidRDefault="0092128D" w:rsidP="001311C2">
      <w:pPr>
        <w:rPr>
          <w:b/>
          <w:bCs/>
        </w:rPr>
      </w:pPr>
      <w:r w:rsidRPr="0092128D">
        <w:rPr>
          <w:b/>
          <w:bCs/>
        </w:rPr>
        <w:t xml:space="preserve">Da função de produção à fronteira </w:t>
      </w:r>
      <w:r w:rsidRPr="0092128D">
        <w:rPr>
          <w:b/>
          <w:bCs/>
        </w:rPr>
        <w:t>de possibilidades</w:t>
      </w:r>
    </w:p>
    <w:p w14:paraId="22FF9175" w14:textId="77777777" w:rsidR="0092128D" w:rsidRDefault="0092128D" w:rsidP="001311C2">
      <w:r w:rsidRPr="0092128D">
        <w:t>A Figura 4.15 mostra a fronteira viável de Angela, que é apenas a imagem espelhada da função de produção, para a tecnologia original (FF) e a nova (</w:t>
      </w:r>
      <w:proofErr w:type="spellStart"/>
      <w:r w:rsidRPr="0092128D">
        <w:t>FF</w:t>
      </w:r>
      <w:r>
        <w:t>nova</w:t>
      </w:r>
      <w:proofErr w:type="spellEnd"/>
      <w:r w:rsidRPr="0092128D">
        <w:t>).</w:t>
      </w:r>
    </w:p>
    <w:p w14:paraId="55C88C5C" w14:textId="00AEDB51" w:rsidR="00EC73BE" w:rsidRDefault="0092128D" w:rsidP="001311C2">
      <w:r w:rsidRPr="0092128D">
        <w:t xml:space="preserve">Como antes, o que chamamos de tempo livre é todo o tempo que não é gasto trabalhando para produzir grãos - inclui tempo para comer, dormir e tudo o mais que não consideramos como trabalho agrícola, além do tempo de lazer dela. A fronteira </w:t>
      </w:r>
      <w:r>
        <w:t>de possibilidades</w:t>
      </w:r>
      <w:r w:rsidRPr="0092128D">
        <w:t xml:space="preserve"> mostra a </w:t>
      </w:r>
      <w:r w:rsidRPr="0092128D">
        <w:lastRenderedPageBreak/>
        <w:t xml:space="preserve">quantidade de grãos que pode ser consumida para cada quantidade possível de tempo livre. Os pontos B, C e D representam as mesmas combinações de tempo livre e grãos da Figura 4.14. A inclinação da fronteira representa o </w:t>
      </w:r>
      <w:r>
        <w:t>TM</w:t>
      </w:r>
      <w:r w:rsidRPr="0092128D">
        <w:t xml:space="preserve">T (a taxa marginal na qual o tempo livre pode ser transformado em grão) ou, equivalente, o custo de oportunidade do tempo livre. Você pode ver que o progresso tecnológico expande </w:t>
      </w:r>
      <w:r>
        <w:t>a fronteira de possibilidades</w:t>
      </w:r>
      <w:r w:rsidRPr="0092128D">
        <w:t>, oferecendo a ela uma escolha mais ampla de combinações de grãos e tempo livre.</w:t>
      </w:r>
    </w:p>
    <w:p w14:paraId="4F205F28" w14:textId="7D3963DB" w:rsidR="0092128D" w:rsidRDefault="00D83133" w:rsidP="001311C2">
      <w:r w:rsidRPr="00D83133">
        <w:t xml:space="preserve">Figura 4.15 Uma melhoria na tecnologia expande </w:t>
      </w:r>
      <w:r>
        <w:t>a fronteira de possibilidades</w:t>
      </w:r>
      <w:r w:rsidRPr="00D83133">
        <w:t xml:space="preserve"> </w:t>
      </w:r>
      <w:r>
        <w:t>para</w:t>
      </w:r>
      <w:r w:rsidRPr="00D83133">
        <w:t xml:space="preserve"> Angela.</w:t>
      </w:r>
    </w:p>
    <w:p w14:paraId="4551427D" w14:textId="699B209D" w:rsidR="00D83133" w:rsidRDefault="00CB595F" w:rsidP="001311C2">
      <w:r>
        <w:rPr>
          <w:noProof/>
        </w:rPr>
        <w:drawing>
          <wp:inline distT="0" distB="0" distL="0" distR="0" wp14:anchorId="5A801D45" wp14:editId="17E93B78">
            <wp:extent cx="5400040" cy="3531235"/>
            <wp:effectExtent l="0" t="0" r="0" b="0"/>
            <wp:docPr id="4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400040" cy="3531235"/>
                    </a:xfrm>
                    <a:prstGeom prst="rect">
                      <a:avLst/>
                    </a:prstGeom>
                    <a:noFill/>
                    <a:ln>
                      <a:noFill/>
                    </a:ln>
                  </pic:spPr>
                </pic:pic>
              </a:graphicData>
            </a:graphic>
          </wp:inline>
        </w:drawing>
      </w:r>
    </w:p>
    <w:p w14:paraId="71429BC8" w14:textId="2A4296A1" w:rsidR="00CB595F" w:rsidRPr="00CB595F" w:rsidRDefault="00CB595F" w:rsidP="001311C2">
      <w:pPr>
        <w:rPr>
          <w:b/>
          <w:bCs/>
        </w:rPr>
      </w:pPr>
      <w:r w:rsidRPr="00CB595F">
        <w:rPr>
          <w:b/>
          <w:bCs/>
        </w:rPr>
        <w:t>N</w:t>
      </w:r>
      <w:r w:rsidRPr="00CB595F">
        <w:rPr>
          <w:b/>
          <w:bCs/>
        </w:rPr>
        <w:t>ovamente</w:t>
      </w:r>
      <w:r w:rsidRPr="00CB595F">
        <w:rPr>
          <w:b/>
          <w:bCs/>
        </w:rPr>
        <w:t>, dois trade-</w:t>
      </w:r>
      <w:proofErr w:type="spellStart"/>
      <w:r w:rsidRPr="00CB595F">
        <w:rPr>
          <w:b/>
          <w:bCs/>
        </w:rPr>
        <w:t>offs</w:t>
      </w:r>
      <w:proofErr w:type="spellEnd"/>
    </w:p>
    <w:p w14:paraId="31073777" w14:textId="77777777" w:rsidR="00CB595F" w:rsidRDefault="00CB595F" w:rsidP="001311C2">
      <w:r w:rsidRPr="00CB595F">
        <w:t>Agora, adicionamos as curvas de indiferença de Angela ao diagrama, representando suas preferências para tempo livre e consumo de grãos, a fim de descobrir qual combinação n</w:t>
      </w:r>
      <w:r>
        <w:t xml:space="preserve">a fronteira de possibilidades </w:t>
      </w:r>
      <w:r w:rsidRPr="00CB595F">
        <w:t>é melhor para ela. A Figura 4.16 mostra que sua melhor opção, sob a tecnologia original, é trabalhar 8 horas por dia, dando a ela 16 horas de tempo livre e 55 unidades de grãos. Este é o ponto de tangência</w:t>
      </w:r>
      <w:r>
        <w:rPr>
          <w:rStyle w:val="Refdenotaderodap"/>
        </w:rPr>
        <w:footnoteReference w:id="22"/>
      </w:r>
      <w:r w:rsidRPr="00CB595F">
        <w:t xml:space="preserve">, onde </w:t>
      </w:r>
      <w:r>
        <w:t>seus trade-</w:t>
      </w:r>
      <w:proofErr w:type="spellStart"/>
      <w:r>
        <w:t>offs</w:t>
      </w:r>
      <w:proofErr w:type="spellEnd"/>
      <w:r>
        <w:t xml:space="preserve"> </w:t>
      </w:r>
      <w:r w:rsidRPr="00CB595F">
        <w:t>se equilibram - sua taxa marginal de substituição (</w:t>
      </w:r>
      <w:r>
        <w:t>TM</w:t>
      </w:r>
      <w:r w:rsidRPr="00CB595F">
        <w:t xml:space="preserve">S) entre grãos e tempo livre (a inclinação da curva de indiferença) é igual à </w:t>
      </w:r>
      <w:r>
        <w:t>TM</w:t>
      </w:r>
      <w:r w:rsidRPr="00CB595F">
        <w:t>T (a inclinação da fronteira viável). Podemos pensar na combinação de tempo livre e grãos no ponto A como uma medida de seu padrão de vida.</w:t>
      </w:r>
    </w:p>
    <w:p w14:paraId="7F3F25CF" w14:textId="7CE7AFD6" w:rsidR="00CB595F" w:rsidRDefault="00CB595F" w:rsidP="001311C2">
      <w:r w:rsidRPr="00CB595F">
        <w:t>Siga a análise da Figura 4.16 para ver como a escolha dela muda como resultado do progresso tecnológico.</w:t>
      </w:r>
    </w:p>
    <w:p w14:paraId="5F519C40" w14:textId="46C78C23" w:rsidR="00CB595F" w:rsidRDefault="00B44ADC" w:rsidP="001311C2">
      <w:r w:rsidRPr="00B44ADC">
        <w:t>Figura 4.16 A escolha de Angela entre tempo livre e grãos.</w:t>
      </w:r>
    </w:p>
    <w:p w14:paraId="7057F5D3" w14:textId="5AD2F6F8" w:rsidR="00B44ADC" w:rsidRDefault="00B44ADC" w:rsidP="001311C2">
      <w:r>
        <w:rPr>
          <w:noProof/>
        </w:rPr>
        <w:lastRenderedPageBreak/>
        <w:drawing>
          <wp:inline distT="0" distB="0" distL="0" distR="0" wp14:anchorId="64B7A75A" wp14:editId="7CEE3E24">
            <wp:extent cx="5400040" cy="3797300"/>
            <wp:effectExtent l="0" t="0" r="0" b="0"/>
            <wp:docPr id="50" name="Image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400040" cy="3797300"/>
                    </a:xfrm>
                    <a:prstGeom prst="rect">
                      <a:avLst/>
                    </a:prstGeom>
                    <a:noFill/>
                    <a:ln>
                      <a:noFill/>
                    </a:ln>
                  </pic:spPr>
                </pic:pic>
              </a:graphicData>
            </a:graphic>
          </wp:inline>
        </w:drawing>
      </w:r>
    </w:p>
    <w:p w14:paraId="644517D1" w14:textId="77777777" w:rsidR="00B44ADC" w:rsidRDefault="00B44ADC" w:rsidP="001311C2">
      <w:r w:rsidRPr="00B44ADC">
        <w:t>Maximizando o utilitário com a tecnologia original</w:t>
      </w:r>
    </w:p>
    <w:p w14:paraId="6A5966BA" w14:textId="6D216119" w:rsidR="00B44ADC" w:rsidRDefault="00B44ADC" w:rsidP="001311C2">
      <w:r w:rsidRPr="00B44ADC">
        <w:t xml:space="preserve">O diagrama mostra </w:t>
      </w:r>
      <w:r>
        <w:t xml:space="preserve">a fronteira de possibilidades </w:t>
      </w:r>
      <w:r w:rsidRPr="00B44ADC">
        <w:t>com a função de produção original e as curvas de indiferença de Angela para combinações de grãos e tempo livre. A curva de indiferença mais alta que ela pode atingir é IC3 no ponto A.</w:t>
      </w:r>
    </w:p>
    <w:p w14:paraId="3496EE80" w14:textId="640F0B34" w:rsidR="00B44ADC" w:rsidRDefault="00702041" w:rsidP="001311C2">
      <w:r>
        <w:rPr>
          <w:noProof/>
        </w:rPr>
        <w:drawing>
          <wp:inline distT="0" distB="0" distL="0" distR="0" wp14:anchorId="165D1C59" wp14:editId="2CFF954A">
            <wp:extent cx="5400040" cy="3806825"/>
            <wp:effectExtent l="0" t="0" r="0" b="3175"/>
            <wp:docPr id="51" name="Image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400040" cy="3806825"/>
                    </a:xfrm>
                    <a:prstGeom prst="rect">
                      <a:avLst/>
                    </a:prstGeom>
                    <a:noFill/>
                    <a:ln>
                      <a:noFill/>
                    </a:ln>
                  </pic:spPr>
                </pic:pic>
              </a:graphicData>
            </a:graphic>
          </wp:inline>
        </w:drawing>
      </w:r>
    </w:p>
    <w:p w14:paraId="7CC1C5DF" w14:textId="77777777" w:rsidR="00702041" w:rsidRDefault="00702041" w:rsidP="001311C2">
      <w:r w:rsidRPr="00702041">
        <w:lastRenderedPageBreak/>
        <w:t>Sua melhor escolha é o ponto A na fronteira viável</w:t>
      </w:r>
    </w:p>
    <w:p w14:paraId="302DA322" w14:textId="40205712" w:rsidR="00702041" w:rsidRDefault="00702041" w:rsidP="001311C2">
      <w:r w:rsidRPr="00702041">
        <w:t xml:space="preserve">Ela desfruta de 16 horas de tempo livre por dia e consome 55 unidades de grãos. Em A, sua </w:t>
      </w:r>
      <w:r>
        <w:t>TM</w:t>
      </w:r>
      <w:r w:rsidRPr="00702041">
        <w:t xml:space="preserve">S é igual ao </w:t>
      </w:r>
      <w:r>
        <w:t>TMT</w:t>
      </w:r>
      <w:r w:rsidRPr="00702041">
        <w:t>.</w:t>
      </w:r>
    </w:p>
    <w:p w14:paraId="33B91CF7" w14:textId="60FF7954" w:rsidR="00702041" w:rsidRDefault="00B70AF8" w:rsidP="001311C2">
      <w:r>
        <w:rPr>
          <w:noProof/>
        </w:rPr>
        <w:drawing>
          <wp:inline distT="0" distB="0" distL="0" distR="0" wp14:anchorId="6F058ED7" wp14:editId="07A85CDF">
            <wp:extent cx="5400040" cy="3806825"/>
            <wp:effectExtent l="0" t="0" r="0" b="3175"/>
            <wp:docPr id="52" name="Image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400040" cy="3806825"/>
                    </a:xfrm>
                    <a:prstGeom prst="rect">
                      <a:avLst/>
                    </a:prstGeom>
                    <a:noFill/>
                    <a:ln>
                      <a:noFill/>
                    </a:ln>
                  </pic:spPr>
                </pic:pic>
              </a:graphicData>
            </a:graphic>
          </wp:inline>
        </w:drawing>
      </w:r>
    </w:p>
    <w:p w14:paraId="3AB3FAE6" w14:textId="77777777" w:rsidR="00B70AF8" w:rsidRDefault="00B70AF8" w:rsidP="001311C2">
      <w:r w:rsidRPr="00B70AF8">
        <w:t>Progresso tecnológico</w:t>
      </w:r>
    </w:p>
    <w:p w14:paraId="43DE6CB3" w14:textId="46D5FAB8" w:rsidR="00B70AF8" w:rsidRDefault="00B70AF8" w:rsidP="001311C2">
      <w:r w:rsidRPr="00B70AF8">
        <w:t xml:space="preserve">Uma melhoria na tecnologia expande </w:t>
      </w:r>
      <w:r>
        <w:t>a fronteira de possibilidades de produção</w:t>
      </w:r>
      <w:r w:rsidRPr="00B70AF8">
        <w:t>. Agora ela pode fazer melhor do que em A.</w:t>
      </w:r>
    </w:p>
    <w:p w14:paraId="1A004428" w14:textId="28A4AE83" w:rsidR="00B70AF8" w:rsidRDefault="00A541D7" w:rsidP="001311C2">
      <w:r>
        <w:rPr>
          <w:noProof/>
        </w:rPr>
        <w:lastRenderedPageBreak/>
        <w:drawing>
          <wp:inline distT="0" distB="0" distL="0" distR="0" wp14:anchorId="28AC3FC2" wp14:editId="5C1EE785">
            <wp:extent cx="5400040" cy="3806825"/>
            <wp:effectExtent l="0" t="0" r="0" b="3175"/>
            <wp:docPr id="5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400040" cy="3806825"/>
                    </a:xfrm>
                    <a:prstGeom prst="rect">
                      <a:avLst/>
                    </a:prstGeom>
                    <a:noFill/>
                    <a:ln>
                      <a:noFill/>
                    </a:ln>
                  </pic:spPr>
                </pic:pic>
              </a:graphicData>
            </a:graphic>
          </wp:inline>
        </w:drawing>
      </w:r>
    </w:p>
    <w:p w14:paraId="1A3A7D94" w14:textId="77777777" w:rsidR="00A541D7" w:rsidRDefault="00A541D7" w:rsidP="001311C2">
      <w:r w:rsidRPr="00A541D7">
        <w:t>A nova melhor escolha de Angela</w:t>
      </w:r>
    </w:p>
    <w:p w14:paraId="50C79F38" w14:textId="0F96D228" w:rsidR="00A541D7" w:rsidRDefault="00A541D7" w:rsidP="001311C2">
      <w:r w:rsidRPr="00A541D7">
        <w:t xml:space="preserve">Quando a tecnologia da agricultura melhorou, a melhor opção de Angela é o ponto E, onde o </w:t>
      </w:r>
      <w:proofErr w:type="spellStart"/>
      <w:r w:rsidRPr="00A541D7">
        <w:t>FF</w:t>
      </w:r>
      <w:r>
        <w:t>nova</w:t>
      </w:r>
      <w:proofErr w:type="spellEnd"/>
      <w:r w:rsidRPr="00A541D7">
        <w:t xml:space="preserve"> apenas toca a curva de indiferença IC4. Ela tem mais tempo livre e mais grãos do que antes.</w:t>
      </w:r>
    </w:p>
    <w:p w14:paraId="74723E4B" w14:textId="77777777" w:rsidR="0093021A" w:rsidRDefault="0093021A" w:rsidP="001311C2">
      <w:r w:rsidRPr="0093021A">
        <w:t>A mudança tecnológica eleva o padrão de vida de Angela - permite que ela alcance maior utilidade. Observe que na Figura 4.16, ela aumenta o consumo de grãos e o tempo livre.</w:t>
      </w:r>
    </w:p>
    <w:p w14:paraId="1C360F2C" w14:textId="77777777" w:rsidR="0093021A" w:rsidRDefault="0093021A" w:rsidP="001311C2">
      <w:r w:rsidRPr="0093021A">
        <w:t xml:space="preserve">É importante perceber que este é apenas um resultado possível. Se tivéssemos traçado as curvas de indiferença de maneira diferente, </w:t>
      </w:r>
      <w:r>
        <w:t>os trade-</w:t>
      </w:r>
      <w:proofErr w:type="spellStart"/>
      <w:r>
        <w:t>offs</w:t>
      </w:r>
      <w:proofErr w:type="spellEnd"/>
      <w:r w:rsidRPr="0093021A">
        <w:t xml:space="preserve"> de Angela teriam sido diferentes. Podemos dizer que o aprimoramento da tecnologia definitivamente torna possível consumir mais grãos e ter mais tempo livre, mas se Angela optar por ter mais de ambos depende de suas preferências entre esses dois produtos e de sua vontade de substituir um pelo de outros.</w:t>
      </w:r>
    </w:p>
    <w:p w14:paraId="1170C7E4" w14:textId="77777777" w:rsidR="0093021A" w:rsidRDefault="0093021A" w:rsidP="001311C2">
      <w:r w:rsidRPr="0093021A">
        <w:t>Para entender o porquê, lembre-se de que a mudança tecnológica torna a função de produção mais acentuada - aumenta o produto marginal do trabalho de Angela. Isso significa que o custo de oportunidade do tempo livre é maior, incentivando-a a trabalhar. Mas também, agora que ela pode ter mais grãos a cada hora de tempo livre, pode estar mais disposta a desistir de alguns grãos por mais tempo livre - ou seja, para reduzir suas horas de trabalho.</w:t>
      </w:r>
    </w:p>
    <w:p w14:paraId="2809017B" w14:textId="098E1374" w:rsidR="00A541D7" w:rsidRDefault="0093021A" w:rsidP="001311C2">
      <w:r w:rsidRPr="0093021A">
        <w:t xml:space="preserve">Esses dois efeitos do progresso tecnológico funcionam em direções opostas. Na Figura 4.16, o segundo efeito domina e ela escolhe o ponto E, com mais tempo livre e mais </w:t>
      </w:r>
      <w:r>
        <w:t>grãos</w:t>
      </w:r>
      <w:r w:rsidRPr="0093021A">
        <w:t>.</w:t>
      </w:r>
    </w:p>
    <w:p w14:paraId="2ED88029" w14:textId="77777777" w:rsidR="00E17B24" w:rsidRPr="00E17B24" w:rsidRDefault="00E17B24" w:rsidP="001311C2">
      <w:pPr>
        <w:rPr>
          <w:b/>
          <w:bCs/>
        </w:rPr>
      </w:pPr>
      <w:r w:rsidRPr="00E17B24">
        <w:rPr>
          <w:b/>
          <w:bCs/>
        </w:rPr>
        <w:t>Exercício 4.8 Sua função de produção</w:t>
      </w:r>
    </w:p>
    <w:p w14:paraId="61A73F50" w14:textId="77777777" w:rsidR="00E17B24" w:rsidRDefault="00E17B24" w:rsidP="001311C2">
      <w:r w:rsidRPr="00E17B24">
        <w:t>Pense novamente no problema de escolha restrita da nota final e das horas de estudo.</w:t>
      </w:r>
    </w:p>
    <w:p w14:paraId="3FA6807F" w14:textId="77777777" w:rsidR="00E17B24" w:rsidRDefault="00E17B24" w:rsidP="00E17B24">
      <w:pPr>
        <w:pStyle w:val="PargrafodaLista"/>
        <w:numPr>
          <w:ilvl w:val="0"/>
          <w:numId w:val="17"/>
        </w:numPr>
      </w:pPr>
      <w:r w:rsidRPr="00E17B24">
        <w:t xml:space="preserve">O que poderia trazer uma melhoria tecnológica </w:t>
      </w:r>
      <w:r>
        <w:t xml:space="preserve">na sua função </w:t>
      </w:r>
      <w:r w:rsidRPr="00E17B24">
        <w:t>de produção e de seus colegas?</w:t>
      </w:r>
    </w:p>
    <w:p w14:paraId="5C0DBAE4" w14:textId="77777777" w:rsidR="00E17B24" w:rsidRDefault="00E17B24" w:rsidP="00E17B24">
      <w:pPr>
        <w:pStyle w:val="PargrafodaLista"/>
        <w:numPr>
          <w:ilvl w:val="0"/>
          <w:numId w:val="17"/>
        </w:numPr>
      </w:pPr>
      <w:r w:rsidRPr="00E17B24">
        <w:lastRenderedPageBreak/>
        <w:t xml:space="preserve">Desenhe um diagrama para ilustrar como essa melhoria afetaria </w:t>
      </w:r>
      <w:r>
        <w:t xml:space="preserve">sua fronteira de possibilidades </w:t>
      </w:r>
      <w:r w:rsidRPr="00E17B24">
        <w:t>de notas e horas de estudo.</w:t>
      </w:r>
    </w:p>
    <w:p w14:paraId="2505CEA2" w14:textId="77777777" w:rsidR="00E17B24" w:rsidRDefault="00E17B24" w:rsidP="00E17B24">
      <w:pPr>
        <w:pStyle w:val="PargrafodaLista"/>
        <w:numPr>
          <w:ilvl w:val="0"/>
          <w:numId w:val="17"/>
        </w:numPr>
      </w:pPr>
      <w:r w:rsidRPr="00E17B24">
        <w:t>Analise o que pode acontecer com a sua escolha de horário de estudo e as escolhas que você pode fazer.</w:t>
      </w:r>
    </w:p>
    <w:p w14:paraId="1F45878B" w14:textId="77777777" w:rsidR="00E17B24" w:rsidRPr="00E17B24" w:rsidRDefault="00E17B24" w:rsidP="00E17B24">
      <w:pPr>
        <w:rPr>
          <w:b/>
          <w:bCs/>
        </w:rPr>
      </w:pPr>
      <w:r w:rsidRPr="00E17B24">
        <w:rPr>
          <w:b/>
          <w:bCs/>
        </w:rPr>
        <w:t>Pergunta 4.13 Escolha a (s) resposta (s) correta (s)</w:t>
      </w:r>
    </w:p>
    <w:p w14:paraId="2A8CF5F3" w14:textId="496D9751" w:rsidR="000345CA" w:rsidRDefault="00E17B24" w:rsidP="00E17B24">
      <w:r w:rsidRPr="00E17B24">
        <w:t>O diagrama a seguir mostra a escolha de um agricultor entre tempo livre e grãos antes e depois de uma melhoria na tecnologia.</w:t>
      </w:r>
    </w:p>
    <w:p w14:paraId="0C52E4A2" w14:textId="51BAD16A" w:rsidR="00E17B24" w:rsidRDefault="00604195" w:rsidP="00E17B24">
      <w:r w:rsidRPr="00604195">
        <w:t>Figura 4.17 A escolha de um fazendeiro entre tempo livre e grãos.</w:t>
      </w:r>
    </w:p>
    <w:p w14:paraId="0700C274" w14:textId="02575846" w:rsidR="00604195" w:rsidRDefault="00604195" w:rsidP="00E17B24">
      <w:r>
        <w:rPr>
          <w:noProof/>
        </w:rPr>
        <w:drawing>
          <wp:inline distT="0" distB="0" distL="0" distR="0" wp14:anchorId="5B207D8F" wp14:editId="5448A7B9">
            <wp:extent cx="5400040" cy="3531235"/>
            <wp:effectExtent l="0" t="0" r="0" b="0"/>
            <wp:docPr id="54" name="Image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400040" cy="3531235"/>
                    </a:xfrm>
                    <a:prstGeom prst="rect">
                      <a:avLst/>
                    </a:prstGeom>
                    <a:noFill/>
                    <a:ln>
                      <a:noFill/>
                    </a:ln>
                  </pic:spPr>
                </pic:pic>
              </a:graphicData>
            </a:graphic>
          </wp:inline>
        </w:drawing>
      </w:r>
    </w:p>
    <w:p w14:paraId="767D300F" w14:textId="77777777" w:rsidR="00604195" w:rsidRDefault="00604195" w:rsidP="00E17B24">
      <w:r w:rsidRPr="00604195">
        <w:t>Com base nessas informações, quais das seguintes afirmações estão corretas?</w:t>
      </w:r>
    </w:p>
    <w:p w14:paraId="32737FC7" w14:textId="77777777" w:rsidR="00604195" w:rsidRDefault="00604195" w:rsidP="00E17B24">
      <w:r w:rsidRPr="00604195">
        <w:t xml:space="preserve">Se a </w:t>
      </w:r>
      <w:r>
        <w:t>TM</w:t>
      </w:r>
      <w:r w:rsidRPr="00604195">
        <w:t xml:space="preserve">S da curva de indiferença em B for maior que a </w:t>
      </w:r>
      <w:r>
        <w:t>TM</w:t>
      </w:r>
      <w:r w:rsidRPr="00604195">
        <w:t>S da curva de indiferença em A, o agricultor terá um incentivo para dedicar mais tempo livre após a melhoria da tecnologia.</w:t>
      </w:r>
    </w:p>
    <w:p w14:paraId="1579F095" w14:textId="77777777" w:rsidR="00604195" w:rsidRDefault="00604195" w:rsidP="00E17B24">
      <w:r>
        <w:t>A</w:t>
      </w:r>
      <w:r w:rsidRPr="00604195">
        <w:t xml:space="preserve"> </w:t>
      </w:r>
      <w:r>
        <w:t>TM</w:t>
      </w:r>
      <w:r w:rsidRPr="00604195">
        <w:t xml:space="preserve">T da nova fronteira viável em B é maior que </w:t>
      </w:r>
      <w:r>
        <w:t>a</w:t>
      </w:r>
      <w:r w:rsidRPr="00604195">
        <w:t xml:space="preserve"> </w:t>
      </w:r>
      <w:r>
        <w:t>TM</w:t>
      </w:r>
      <w:r w:rsidRPr="00604195">
        <w:t xml:space="preserve">T da antiga fronteira </w:t>
      </w:r>
      <w:r>
        <w:t xml:space="preserve">de possibilidades </w:t>
      </w:r>
      <w:r w:rsidRPr="00604195">
        <w:t>de A. Isso incentiva o agricultor a dedicar mais tempo livre após o aprimoramento da tecnologia.</w:t>
      </w:r>
    </w:p>
    <w:p w14:paraId="2055DEA2" w14:textId="77777777" w:rsidR="00604195" w:rsidRDefault="00604195" w:rsidP="00E17B24">
      <w:r w:rsidRPr="00604195">
        <w:t>O agricultor pode escolher um ponto à esquerda de B após o aprimoramento da tecnologia.</w:t>
      </w:r>
    </w:p>
    <w:p w14:paraId="6BE236C4" w14:textId="194AB277" w:rsidR="00604195" w:rsidRDefault="00604195" w:rsidP="00E17B24">
      <w:r w:rsidRPr="00604195">
        <w:t>O agricultor pode escolher um ponto à direita de B após o aprimoramento da tecnologia.</w:t>
      </w:r>
    </w:p>
    <w:p w14:paraId="61AD3FE4" w14:textId="4E7904AA" w:rsidR="00604195" w:rsidRDefault="00604195" w:rsidP="00E17B24"/>
    <w:p w14:paraId="1A4B68E7" w14:textId="583F601F" w:rsidR="00E85C7D" w:rsidRPr="00E85C7D" w:rsidRDefault="00E85C7D" w:rsidP="00E85C7D">
      <w:pPr>
        <w:pStyle w:val="PargrafodaLista"/>
        <w:numPr>
          <w:ilvl w:val="1"/>
          <w:numId w:val="11"/>
        </w:numPr>
        <w:rPr>
          <w:b/>
          <w:bCs/>
        </w:rPr>
      </w:pPr>
      <w:r w:rsidRPr="00E85C7D">
        <w:rPr>
          <w:b/>
          <w:bCs/>
        </w:rPr>
        <w:t xml:space="preserve">Aplicando o Modelo: Explicando Alterações </w:t>
      </w:r>
      <w:r>
        <w:rPr>
          <w:b/>
          <w:bCs/>
        </w:rPr>
        <w:t xml:space="preserve">na </w:t>
      </w:r>
      <w:proofErr w:type="spellStart"/>
      <w:r>
        <w:rPr>
          <w:b/>
          <w:bCs/>
        </w:rPr>
        <w:t>Jornad</w:t>
      </w:r>
      <w:proofErr w:type="spellEnd"/>
      <w:r w:rsidRPr="00E85C7D">
        <w:rPr>
          <w:b/>
          <w:bCs/>
        </w:rPr>
        <w:t xml:space="preserve"> de Trabalho</w:t>
      </w:r>
    </w:p>
    <w:p w14:paraId="4DCACD19" w14:textId="77777777" w:rsidR="00E85C7D" w:rsidRDefault="00E85C7D" w:rsidP="00E85C7D">
      <w:r w:rsidRPr="00E85C7D">
        <w:t xml:space="preserve">Podemos aplicar o modelo para nos ajudar a entender como a mudança tecnológica e o aumento da renda descritos na Unidade 1 afetaram o trade-off enfrentado pelos trabalhadores. Salários mais altos significavam que era possível ter maior consumo e mais tempo livre. E, como Angela, os trabalhadores queriam mais dos dois. Em economia, o termo </w:t>
      </w:r>
      <w:r w:rsidRPr="00E85C7D">
        <w:lastRenderedPageBreak/>
        <w:t>bem normal</w:t>
      </w:r>
      <w:r>
        <w:rPr>
          <w:rStyle w:val="Refdenotaderodap"/>
        </w:rPr>
        <w:footnoteReference w:id="23"/>
      </w:r>
      <w:r w:rsidRPr="00E85C7D">
        <w:t xml:space="preserve"> é usado quando mais de algo é exigido à medida que a renda aumenta. Usando essa definição, consumo e tempo livre são bens normais. (Um bem cujo consumo diminui quando a renda aumenta, como uma fonte de carboidratos barata, mas não muito saborosa, é chamado de bem inferior</w:t>
      </w:r>
      <w:r>
        <w:rPr>
          <w:rStyle w:val="Refdenotaderodap"/>
        </w:rPr>
        <w:footnoteReference w:id="24"/>
      </w:r>
      <w:r w:rsidRPr="00E85C7D">
        <w:t>.)</w:t>
      </w:r>
    </w:p>
    <w:p w14:paraId="7BE5F3A7" w14:textId="77777777" w:rsidR="00E85C7D" w:rsidRDefault="00E85C7D" w:rsidP="00E85C7D">
      <w:r w:rsidRPr="00E85C7D">
        <w:t>Usamos a id</w:t>
      </w:r>
      <w:r>
        <w:t>e</w:t>
      </w:r>
      <w:r w:rsidRPr="00E85C7D">
        <w:t xml:space="preserve">ia dos dois efeitos do progresso tecnológico na escolha do tempo livre de Angela para explorar o que aconteceu com </w:t>
      </w:r>
      <w:r>
        <w:t>a jornada</w:t>
      </w:r>
      <w:r w:rsidRPr="00E85C7D">
        <w:t xml:space="preserve"> de trabalho nos últimos 250 anos.</w:t>
      </w:r>
    </w:p>
    <w:p w14:paraId="751D3E08" w14:textId="77777777" w:rsidR="00E85C7D" w:rsidRDefault="00E85C7D" w:rsidP="00E85C7D">
      <w:r w:rsidRPr="00E85C7D">
        <w:t>Quando o progresso tecnológico flui para salários por hora mais altos, existem dois efeitos:</w:t>
      </w:r>
    </w:p>
    <w:p w14:paraId="7606B77D" w14:textId="77777777" w:rsidR="00E85C7D" w:rsidRDefault="00E85C7D" w:rsidP="00E85C7D">
      <w:pPr>
        <w:pStyle w:val="PargrafodaLista"/>
        <w:numPr>
          <w:ilvl w:val="0"/>
          <w:numId w:val="18"/>
        </w:numPr>
      </w:pPr>
      <w:r w:rsidRPr="00E85C7D">
        <w:t xml:space="preserve">Efeito renda (de salários por hora mais altos): </w:t>
      </w:r>
      <w:r>
        <w:t>a</w:t>
      </w:r>
      <w:r w:rsidRPr="00E85C7D">
        <w:t xml:space="preserve"> renda mais alta de cada hora de trabalho melhorou os trabalhadores. Isso é chamado de efeito renda</w:t>
      </w:r>
      <w:r>
        <w:rPr>
          <w:rStyle w:val="Refdenotaderodap"/>
        </w:rPr>
        <w:footnoteReference w:id="25"/>
      </w:r>
      <w:r w:rsidRPr="00E85C7D">
        <w:t xml:space="preserve"> </w:t>
      </w:r>
      <w:r w:rsidRPr="00E85C7D">
        <w:t>- como o tempo livre é um bem normal, o efeito da renda significa que os trabalhadores desejam ter mais horas de tempo livre (além de mais consumo).</w:t>
      </w:r>
    </w:p>
    <w:p w14:paraId="13B4CABF" w14:textId="126F5E43" w:rsidR="00604195" w:rsidRDefault="00E85C7D" w:rsidP="00E85C7D">
      <w:pPr>
        <w:pStyle w:val="PargrafodaLista"/>
        <w:numPr>
          <w:ilvl w:val="0"/>
          <w:numId w:val="18"/>
        </w:numPr>
      </w:pPr>
      <w:r w:rsidRPr="00E85C7D">
        <w:t xml:space="preserve">Efeito substituição (de salários por hora mais altos): </w:t>
      </w:r>
      <w:r>
        <w:t>a</w:t>
      </w:r>
      <w:r w:rsidRPr="00E85C7D">
        <w:t xml:space="preserve"> maior recompensa de trabalhar uma hora extra aumentou o incentivo ao trabalho. Isso é chamado de efeito de substituição</w:t>
      </w:r>
      <w:r>
        <w:rPr>
          <w:rStyle w:val="Refdenotaderodap"/>
        </w:rPr>
        <w:footnoteReference w:id="26"/>
      </w:r>
      <w:r w:rsidRPr="00E85C7D">
        <w:t xml:space="preserve"> </w:t>
      </w:r>
      <w:r w:rsidRPr="00E85C7D">
        <w:t>- isso tem o efeito de reduzir as horas de tempo livre, à medida que os trabalhadores substituem o tempo livre por um trabalho que paga mais.</w:t>
      </w:r>
    </w:p>
    <w:p w14:paraId="5D4FCD2F" w14:textId="77777777" w:rsidR="007E1B4A" w:rsidRPr="007E1B4A" w:rsidRDefault="007E1B4A" w:rsidP="001311C2">
      <w:pPr>
        <w:rPr>
          <w:b/>
          <w:bCs/>
        </w:rPr>
      </w:pPr>
      <w:r w:rsidRPr="007E1B4A">
        <w:rPr>
          <w:b/>
          <w:bCs/>
        </w:rPr>
        <w:t>Antes de 1870</w:t>
      </w:r>
    </w:p>
    <w:p w14:paraId="0F269D31" w14:textId="77777777" w:rsidR="007E1B4A" w:rsidRDefault="007E1B4A" w:rsidP="001311C2">
      <w:r w:rsidRPr="007E1B4A">
        <w:t xml:space="preserve">Vamos considerar primeiro o período anterior a 1870 na Grã-Bretanha, quando os salários aumentaram devido ao progresso tecnológico e </w:t>
      </w:r>
      <w:r>
        <w:t xml:space="preserve">a jornada </w:t>
      </w:r>
      <w:r w:rsidRPr="007E1B4A">
        <w:t>de trabalho aumentou.</w:t>
      </w:r>
    </w:p>
    <w:p w14:paraId="64D2FDA8" w14:textId="77777777" w:rsidR="007E1B4A" w:rsidRDefault="007E1B4A" w:rsidP="007E1B4A">
      <w:pPr>
        <w:pStyle w:val="PargrafodaLista"/>
        <w:numPr>
          <w:ilvl w:val="0"/>
          <w:numId w:val="19"/>
        </w:numPr>
      </w:pPr>
      <w:r w:rsidRPr="007E1B4A">
        <w:t>Efeito renda: nessa época, havia um nível relativamente baixo de consumo. O efeito renda, resultando na escolha de mais tempo livre, foi pequeno.</w:t>
      </w:r>
    </w:p>
    <w:p w14:paraId="6AFC3318" w14:textId="77777777" w:rsidR="007E1B4A" w:rsidRDefault="007E1B4A" w:rsidP="007E1B4A">
      <w:pPr>
        <w:pStyle w:val="PargrafodaLista"/>
        <w:numPr>
          <w:ilvl w:val="0"/>
          <w:numId w:val="19"/>
        </w:numPr>
      </w:pPr>
      <w:r w:rsidRPr="007E1B4A">
        <w:t>Efeito substituição: os trabalhadores recebiam mais, portanto cada hora de trabalho trazia mais recompensas do que antes na forma de bens, aumentando o incentivo para trabalhar mais horas. O efeito substituição que resultou na escolha de menos tempo livre foi grande.</w:t>
      </w:r>
    </w:p>
    <w:p w14:paraId="0182419D" w14:textId="77777777" w:rsidR="00B63679" w:rsidRDefault="007E1B4A" w:rsidP="007E1B4A">
      <w:pPr>
        <w:pStyle w:val="PargrafodaLista"/>
        <w:numPr>
          <w:ilvl w:val="0"/>
          <w:numId w:val="19"/>
        </w:numPr>
      </w:pPr>
      <w:r w:rsidRPr="007E1B4A">
        <w:t xml:space="preserve">O efeito substituição foi </w:t>
      </w:r>
      <w:r>
        <w:t>dominante</w:t>
      </w:r>
      <w:r w:rsidRPr="007E1B4A">
        <w:t>: as horas de trabalho aumentaram, o que pode ser interpretado como dizendo que o efeito substituição (queda do tempo livre) foi maior que o efeito renda (aumento do tempo livre).</w:t>
      </w:r>
    </w:p>
    <w:p w14:paraId="15EE00F3" w14:textId="77777777" w:rsidR="00B63679" w:rsidRPr="00B63679" w:rsidRDefault="007E1B4A" w:rsidP="00B63679">
      <w:pPr>
        <w:rPr>
          <w:b/>
          <w:bCs/>
        </w:rPr>
      </w:pPr>
      <w:r w:rsidRPr="00B63679">
        <w:rPr>
          <w:b/>
          <w:bCs/>
        </w:rPr>
        <w:t>Durante o século XX</w:t>
      </w:r>
    </w:p>
    <w:p w14:paraId="33195334" w14:textId="77777777" w:rsidR="00B63679" w:rsidRDefault="007E1B4A" w:rsidP="00B63679">
      <w:r w:rsidRPr="007E1B4A">
        <w:t>Durante o século XX, vimos um aumento nos salários, mas uma queda nas horas de trabalho. Usando os mesmos conceitos, podemos explicar essa alteração da seguinte maneira:</w:t>
      </w:r>
    </w:p>
    <w:p w14:paraId="3C2484E8" w14:textId="77777777" w:rsidR="00B63679" w:rsidRDefault="007E1B4A" w:rsidP="00B63679">
      <w:r w:rsidRPr="007E1B4A">
        <w:t>Para ver como usar um diagrama para representar os efeitos de renda e substituição, consulte a Seção 3.7 da economia.</w:t>
      </w:r>
    </w:p>
    <w:p w14:paraId="73ED2BB6" w14:textId="77777777" w:rsidR="00B63679" w:rsidRDefault="007E1B4A" w:rsidP="00B63679">
      <w:pPr>
        <w:pStyle w:val="PargrafodaLista"/>
        <w:numPr>
          <w:ilvl w:val="0"/>
          <w:numId w:val="20"/>
        </w:numPr>
      </w:pPr>
      <w:r w:rsidRPr="007E1B4A">
        <w:t>Efeito renda: no final do século XIX, os trabalhadores tinham um nível mais alto de consumo e valorizavam o tempo livre relativamente mais, de modo que o efeito renda de um aumento salarial era maior.</w:t>
      </w:r>
    </w:p>
    <w:p w14:paraId="3F0D5976" w14:textId="77777777" w:rsidR="004D0012" w:rsidRDefault="007E1B4A" w:rsidP="00B63679">
      <w:pPr>
        <w:pStyle w:val="PargrafodaLista"/>
        <w:numPr>
          <w:ilvl w:val="0"/>
          <w:numId w:val="20"/>
        </w:numPr>
      </w:pPr>
      <w:r w:rsidRPr="007E1B4A">
        <w:lastRenderedPageBreak/>
        <w:t xml:space="preserve">Efeito substituição: </w:t>
      </w:r>
      <w:r w:rsidR="00B63679">
        <w:t>i</w:t>
      </w:r>
      <w:r w:rsidRPr="007E1B4A">
        <w:t>sso aumentou o incentivo para trabalhar mais horas.</w:t>
      </w:r>
    </w:p>
    <w:p w14:paraId="74CFB0F6" w14:textId="3B89D4C6" w:rsidR="0093021A" w:rsidRPr="00D52A1C" w:rsidRDefault="007E1B4A" w:rsidP="00B63679">
      <w:pPr>
        <w:pStyle w:val="PargrafodaLista"/>
        <w:numPr>
          <w:ilvl w:val="0"/>
          <w:numId w:val="20"/>
        </w:numPr>
      </w:pPr>
      <w:r w:rsidRPr="007E1B4A">
        <w:t xml:space="preserve">O efeito renda </w:t>
      </w:r>
      <w:r w:rsidR="004D0012">
        <w:t>foi dominante</w:t>
      </w:r>
      <w:r w:rsidRPr="007E1B4A">
        <w:t>: quando o efeito renda começou a compensar o efeito substituição, o tempo de trabalho caiu.</w:t>
      </w:r>
    </w:p>
    <w:p w14:paraId="094A736E" w14:textId="77777777" w:rsidR="007731F0" w:rsidRPr="007731F0" w:rsidRDefault="007731F0" w:rsidP="001311C2">
      <w:pPr>
        <w:rPr>
          <w:b/>
          <w:bCs/>
        </w:rPr>
      </w:pPr>
      <w:r w:rsidRPr="007731F0">
        <w:rPr>
          <w:b/>
          <w:bCs/>
        </w:rPr>
        <w:t>O futuro</w:t>
      </w:r>
    </w:p>
    <w:p w14:paraId="59BC5078" w14:textId="77777777" w:rsidR="007731F0" w:rsidRDefault="007731F0" w:rsidP="001311C2">
      <w:r w:rsidRPr="007731F0">
        <w:t>E o futuro?</w:t>
      </w:r>
    </w:p>
    <w:p w14:paraId="375AA828" w14:textId="6FC73B02" w:rsidR="007731F0" w:rsidRDefault="007731F0" w:rsidP="001311C2">
      <w:r w:rsidRPr="007731F0">
        <w:t>As economias de alta renda continuarão passando por uma grande transformação - o papel em declínio do trabalho no curso de nossas vidas. Começamos a trabalhar mais tarde, paramos de trabalhar mais cedo e passamos menos horas trabalhando durante nossos anos de trabalho. Robert Fogel, historiador econômico, estimou o tempo total de trabalho no passado, incluindo viagens de e para o trabalho e trabalho não remunerado em casa, que os economistas chamam de "produção doméstica". Ele fez projeções para o ano de 2040, definindo o que chamou de 'tempo discricionário' em um dia como 24 horas menos a quantidade que todos precisamos para manutenção biológica (sono, alimentação e higiene pessoal). Fogel calculou o tempo de lazer como tempo discricionário menos tempo de trabalho</w:t>
      </w:r>
      <w:r w:rsidR="00823055">
        <w:rPr>
          <w:rStyle w:val="Refdenotaderodap"/>
        </w:rPr>
        <w:footnoteReference w:id="27"/>
      </w:r>
      <w:r w:rsidRPr="007731F0">
        <w:t>.</w:t>
      </w:r>
    </w:p>
    <w:p w14:paraId="2B3E0ECC" w14:textId="3F151C43" w:rsidR="00FD332F" w:rsidRDefault="007731F0" w:rsidP="001311C2">
      <w:r w:rsidRPr="007731F0">
        <w:t>Fogel estimou que, em 1880, o tempo de lazer da vida era apenas um quarto das horas de trabalho da vida. Em 1995, o tempo de lazer excedeu o tempo de vida útil. Ele previu que o lazer ao longo da vida seria três vezes o tempo de trabalho durante o ano de 2040. Suas estimativas são mostradas na Figura 4.18.</w:t>
      </w:r>
    </w:p>
    <w:p w14:paraId="27EA10DB" w14:textId="2FD5DA0B" w:rsidR="00823055" w:rsidRDefault="00D5139E" w:rsidP="001311C2">
      <w:r w:rsidRPr="00D5139E">
        <w:t>Figura 4.18 Horas de vida estimada em trabalho e lazer (1880, 1995, 2040).</w:t>
      </w:r>
    </w:p>
    <w:p w14:paraId="3A1AA83F" w14:textId="0E4D79F5" w:rsidR="00D5139E" w:rsidRDefault="00D5139E" w:rsidP="001311C2">
      <w:r>
        <w:rPr>
          <w:noProof/>
        </w:rPr>
        <w:drawing>
          <wp:inline distT="0" distB="0" distL="0" distR="0" wp14:anchorId="0DD445E4" wp14:editId="592F7FFA">
            <wp:extent cx="5400040" cy="2852420"/>
            <wp:effectExtent l="0" t="0" r="0" b="5080"/>
            <wp:docPr id="55" name="Image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400040" cy="2852420"/>
                    </a:xfrm>
                    <a:prstGeom prst="rect">
                      <a:avLst/>
                    </a:prstGeom>
                    <a:noFill/>
                    <a:ln>
                      <a:noFill/>
                    </a:ln>
                  </pic:spPr>
                </pic:pic>
              </a:graphicData>
            </a:graphic>
          </wp:inline>
        </w:drawing>
      </w:r>
    </w:p>
    <w:p w14:paraId="4D4C6134" w14:textId="09C4838D" w:rsidR="00D5139E" w:rsidRDefault="00D5139E" w:rsidP="001311C2">
      <w:pPr>
        <w:rPr>
          <w:rFonts w:cstheme="minorHAnsi"/>
          <w:shd w:val="clear" w:color="auto" w:fill="FFFFFF"/>
        </w:rPr>
      </w:pPr>
      <w:r w:rsidRPr="00D5139E">
        <w:rPr>
          <w:rFonts w:cstheme="minorHAnsi"/>
          <w:shd w:val="clear" w:color="auto" w:fill="FFFFFF"/>
          <w:lang w:val="en-US"/>
        </w:rPr>
        <w:t xml:space="preserve">Robert William Fogel. 2000. </w:t>
      </w:r>
      <w:r w:rsidRPr="00D5139E">
        <w:rPr>
          <w:rStyle w:val="nfase"/>
          <w:rFonts w:cstheme="minorHAnsi"/>
          <w:bdr w:val="none" w:sz="0" w:space="0" w:color="auto" w:frame="1"/>
          <w:lang w:val="en-US"/>
        </w:rPr>
        <w:t>The Fourth Great Awakening and the Future of Egalitarianism. The Political Realignment of the 1990s and the Fate of Egalitarianism</w:t>
      </w:r>
      <w:r w:rsidRPr="00D5139E">
        <w:rPr>
          <w:rFonts w:cstheme="minorHAnsi"/>
          <w:shd w:val="clear" w:color="auto" w:fill="FFFFFF"/>
          <w:lang w:val="en-US"/>
        </w:rPr>
        <w:t xml:space="preserve">. </w:t>
      </w:r>
      <w:r w:rsidRPr="00D5139E">
        <w:rPr>
          <w:rFonts w:cstheme="minorHAnsi"/>
          <w:shd w:val="clear" w:color="auto" w:fill="FFFFFF"/>
        </w:rPr>
        <w:t xml:space="preserve">Chicago: </w:t>
      </w:r>
      <w:proofErr w:type="spellStart"/>
      <w:r w:rsidRPr="00D5139E">
        <w:rPr>
          <w:rFonts w:cstheme="minorHAnsi"/>
          <w:shd w:val="clear" w:color="auto" w:fill="FFFFFF"/>
        </w:rPr>
        <w:t>University</w:t>
      </w:r>
      <w:proofErr w:type="spellEnd"/>
      <w:r w:rsidRPr="00D5139E">
        <w:rPr>
          <w:rFonts w:cstheme="minorHAnsi"/>
          <w:shd w:val="clear" w:color="auto" w:fill="FFFFFF"/>
        </w:rPr>
        <w:t xml:space="preserve"> </w:t>
      </w:r>
      <w:proofErr w:type="spellStart"/>
      <w:r w:rsidRPr="00D5139E">
        <w:rPr>
          <w:rFonts w:cstheme="minorHAnsi"/>
          <w:shd w:val="clear" w:color="auto" w:fill="FFFFFF"/>
        </w:rPr>
        <w:t>of</w:t>
      </w:r>
      <w:proofErr w:type="spellEnd"/>
      <w:r w:rsidRPr="00D5139E">
        <w:rPr>
          <w:rFonts w:cstheme="minorHAnsi"/>
          <w:shd w:val="clear" w:color="auto" w:fill="FFFFFF"/>
        </w:rPr>
        <w:t xml:space="preserve"> Chicago Press.</w:t>
      </w:r>
    </w:p>
    <w:p w14:paraId="0F648E4F" w14:textId="77777777" w:rsidR="001B23AE" w:rsidRDefault="001B23AE" w:rsidP="001311C2">
      <w:pPr>
        <w:rPr>
          <w:rFonts w:cstheme="minorHAnsi"/>
        </w:rPr>
      </w:pPr>
      <w:r w:rsidRPr="001B23AE">
        <w:rPr>
          <w:rFonts w:cstheme="minorHAnsi"/>
        </w:rPr>
        <w:t xml:space="preserve">É possível que Fogel tenha exagerado o futuro declínio no tempo de trabalho, como Keynes já fez. Mas ele levanta a possibilidade desafiadora de que uma das grandes mudanças </w:t>
      </w:r>
      <w:r w:rsidRPr="001B23AE">
        <w:rPr>
          <w:rFonts w:cstheme="minorHAnsi"/>
        </w:rPr>
        <w:lastRenderedPageBreak/>
        <w:t>provocadas pela revolução tecnológica possa ser um papel muito reduzido do trabalho na vida de uma pessoa comum.</w:t>
      </w:r>
    </w:p>
    <w:p w14:paraId="5B20DD14" w14:textId="77777777" w:rsidR="001B23AE" w:rsidRPr="001B23AE" w:rsidRDefault="001B23AE" w:rsidP="001311C2">
      <w:pPr>
        <w:rPr>
          <w:rFonts w:cstheme="minorHAnsi"/>
          <w:b/>
          <w:bCs/>
        </w:rPr>
      </w:pPr>
      <w:r w:rsidRPr="001B23AE">
        <w:rPr>
          <w:rFonts w:cstheme="minorHAnsi"/>
          <w:b/>
          <w:bCs/>
        </w:rPr>
        <w:t>Pergunta 4.14 Escolha a (s) resposta (s) correta (s)</w:t>
      </w:r>
    </w:p>
    <w:p w14:paraId="01D06001" w14:textId="77777777" w:rsidR="001B23AE" w:rsidRDefault="001B23AE" w:rsidP="001311C2">
      <w:pPr>
        <w:rPr>
          <w:rFonts w:cstheme="minorHAnsi"/>
        </w:rPr>
      </w:pPr>
      <w:r w:rsidRPr="001B23AE">
        <w:rPr>
          <w:rFonts w:cstheme="minorHAnsi"/>
        </w:rPr>
        <w:t>No período anterior a 1870, na Grã-Bretanha, os salários e as horas trabalhadas aumentaram, enquanto no século XX, as horas de trabalho caíram, mesmo que os salários continuassem a subir. Com base nessas informações, quais das seguintes afirmações estão corretas?</w:t>
      </w:r>
    </w:p>
    <w:p w14:paraId="39FC651E" w14:textId="77777777" w:rsidR="001B23AE" w:rsidRDefault="001B23AE" w:rsidP="001311C2">
      <w:pPr>
        <w:rPr>
          <w:rFonts w:cstheme="minorHAnsi"/>
        </w:rPr>
      </w:pPr>
      <w:r w:rsidRPr="001B23AE">
        <w:rPr>
          <w:rFonts w:cstheme="minorHAnsi"/>
        </w:rPr>
        <w:t>A taxa marginal de transformação entre consumo e tempo livre aumentou entre os anos pré-1870 e o século XX.</w:t>
      </w:r>
    </w:p>
    <w:p w14:paraId="73A844E1" w14:textId="77777777" w:rsidR="001B23AE" w:rsidRDefault="001B23AE" w:rsidP="001311C2">
      <w:pPr>
        <w:rPr>
          <w:rFonts w:cstheme="minorHAnsi"/>
        </w:rPr>
      </w:pPr>
      <w:r w:rsidRPr="001B23AE">
        <w:rPr>
          <w:rFonts w:cstheme="minorHAnsi"/>
        </w:rPr>
        <w:t>No período anterior a 1870, os efeitos substituição e renda do aumento dos salários levaram os trabalhadores a ocupar menos tempo livre.</w:t>
      </w:r>
    </w:p>
    <w:p w14:paraId="39885FD6" w14:textId="77777777" w:rsidR="001B23AE" w:rsidRDefault="001B23AE" w:rsidP="001311C2">
      <w:pPr>
        <w:rPr>
          <w:rFonts w:cstheme="minorHAnsi"/>
        </w:rPr>
      </w:pPr>
      <w:r w:rsidRPr="001B23AE">
        <w:rPr>
          <w:rFonts w:cstheme="minorHAnsi"/>
        </w:rPr>
        <w:t>Desde a década de 1870 até o século XX, o efeito substituição de um aumento da taxa salarial nas horas de tempo livre mudou de negativo (menos tempo livre) para positivo (mais tempo livre).</w:t>
      </w:r>
    </w:p>
    <w:p w14:paraId="52F77BE2" w14:textId="3FD160A5" w:rsidR="00D5139E" w:rsidRDefault="001B23AE" w:rsidP="001311C2">
      <w:pPr>
        <w:rPr>
          <w:rFonts w:cstheme="minorHAnsi"/>
        </w:rPr>
      </w:pPr>
      <w:r w:rsidRPr="001B23AE">
        <w:rPr>
          <w:rFonts w:cstheme="minorHAnsi"/>
        </w:rPr>
        <w:t>No século XX, o efeito substituição substituiu o efeito renda, de modo que as horas de tempo livre aumentaram.</w:t>
      </w:r>
    </w:p>
    <w:p w14:paraId="5E7573DB" w14:textId="5AEA7133" w:rsidR="001B23AE" w:rsidRDefault="001B23AE" w:rsidP="001311C2">
      <w:pPr>
        <w:rPr>
          <w:rFonts w:cstheme="minorHAnsi"/>
        </w:rPr>
      </w:pPr>
    </w:p>
    <w:p w14:paraId="1614E549" w14:textId="3AACDEBD" w:rsidR="000772EF" w:rsidRPr="000772EF" w:rsidRDefault="000772EF" w:rsidP="000772EF">
      <w:pPr>
        <w:pStyle w:val="PargrafodaLista"/>
        <w:numPr>
          <w:ilvl w:val="1"/>
          <w:numId w:val="11"/>
        </w:numPr>
        <w:rPr>
          <w:rFonts w:cstheme="minorHAnsi"/>
          <w:b/>
          <w:bCs/>
        </w:rPr>
      </w:pPr>
      <w:r w:rsidRPr="000772EF">
        <w:rPr>
          <w:rFonts w:cstheme="minorHAnsi"/>
          <w:b/>
          <w:bCs/>
        </w:rPr>
        <w:t>Aplicando o modelo: explicando as diferenças entre países</w:t>
      </w:r>
    </w:p>
    <w:p w14:paraId="6F0586CB" w14:textId="6FF1542C" w:rsidR="001B23AE" w:rsidRDefault="000772EF" w:rsidP="000772EF">
      <w:pPr>
        <w:rPr>
          <w:rFonts w:cstheme="minorHAnsi"/>
        </w:rPr>
      </w:pPr>
      <w:r w:rsidRPr="000772EF">
        <w:rPr>
          <w:rFonts w:cstheme="minorHAnsi"/>
        </w:rPr>
        <w:t>A Figura 4.3 mostrou que, em países com renda mais alta (PIB real per capita), os trabalhadores tendem a ter mais tempo livre; também mostrou que existem grandes diferenças nas horas anuais de tempo livre entre países com níveis de renda semelhantes. A tabela na Figura 4.19 mostra nossos cálculos da renda disponível de um funcionário médio por hora trabalhada, seu tempo livre por dia e a quantidade máxima que pode ser consumida por dia. Os números são mostrados para cinco países.</w:t>
      </w:r>
    </w:p>
    <w:p w14:paraId="18370EDA" w14:textId="400D1BE1" w:rsidR="00653CF3" w:rsidRDefault="00653CF3" w:rsidP="000772EF">
      <w:pPr>
        <w:rPr>
          <w:rFonts w:cstheme="minorHAnsi"/>
          <w:shd w:val="clear" w:color="auto" w:fill="FFFFFF"/>
        </w:rPr>
      </w:pPr>
      <w:r w:rsidRPr="005A522E">
        <w:rPr>
          <w:rFonts w:cstheme="minorHAnsi"/>
        </w:rPr>
        <w:t xml:space="preserve">Brian </w:t>
      </w:r>
      <w:proofErr w:type="spellStart"/>
      <w:r w:rsidRPr="005A522E">
        <w:rPr>
          <w:rFonts w:cstheme="minorHAnsi"/>
        </w:rPr>
        <w:t>Burgoon</w:t>
      </w:r>
      <w:proofErr w:type="spellEnd"/>
      <w:r w:rsidRPr="005A522E">
        <w:rPr>
          <w:rFonts w:cstheme="minorHAnsi"/>
        </w:rPr>
        <w:t xml:space="preserve"> e </w:t>
      </w:r>
      <w:proofErr w:type="spellStart"/>
      <w:r w:rsidRPr="005A522E">
        <w:rPr>
          <w:rFonts w:cstheme="minorHAnsi"/>
        </w:rPr>
        <w:t>Phineas</w:t>
      </w:r>
      <w:proofErr w:type="spellEnd"/>
      <w:r w:rsidRPr="005A522E">
        <w:rPr>
          <w:rFonts w:cstheme="minorHAnsi"/>
        </w:rPr>
        <w:t xml:space="preserve"> </w:t>
      </w:r>
      <w:proofErr w:type="spellStart"/>
      <w:r w:rsidRPr="005A522E">
        <w:rPr>
          <w:rFonts w:cstheme="minorHAnsi"/>
        </w:rPr>
        <w:t>Baxandall</w:t>
      </w:r>
      <w:proofErr w:type="spellEnd"/>
      <w:r w:rsidRPr="005A522E">
        <w:rPr>
          <w:rFonts w:cstheme="minorHAnsi"/>
        </w:rPr>
        <w:t xml:space="preserve"> exploram as diferenças entre as horas médias que as pessoas passam no trabalho em diferentes países desenvolvidos e argumentam que as diferenças culturais e econômicas criaram três 'mundos' diferentes neste artigo: </w:t>
      </w:r>
      <w:r w:rsidR="005A522E" w:rsidRPr="005A522E">
        <w:rPr>
          <w:rFonts w:cstheme="minorHAnsi"/>
          <w:shd w:val="clear" w:color="auto" w:fill="FFFFFF"/>
        </w:rPr>
        <w:t xml:space="preserve">Brian </w:t>
      </w:r>
      <w:proofErr w:type="spellStart"/>
      <w:r w:rsidR="005A522E" w:rsidRPr="005A522E">
        <w:rPr>
          <w:rFonts w:cstheme="minorHAnsi"/>
          <w:shd w:val="clear" w:color="auto" w:fill="FFFFFF"/>
        </w:rPr>
        <w:t>Burgoon</w:t>
      </w:r>
      <w:proofErr w:type="spellEnd"/>
      <w:r w:rsidR="005A522E" w:rsidRPr="005A522E">
        <w:rPr>
          <w:rFonts w:cstheme="minorHAnsi"/>
          <w:shd w:val="clear" w:color="auto" w:fill="FFFFFF"/>
        </w:rPr>
        <w:t xml:space="preserve"> </w:t>
      </w:r>
      <w:proofErr w:type="spellStart"/>
      <w:r w:rsidR="005A522E" w:rsidRPr="005A522E">
        <w:rPr>
          <w:rFonts w:cstheme="minorHAnsi"/>
          <w:shd w:val="clear" w:color="auto" w:fill="FFFFFF"/>
        </w:rPr>
        <w:t>and</w:t>
      </w:r>
      <w:proofErr w:type="spellEnd"/>
      <w:r w:rsidR="005A522E" w:rsidRPr="005A522E">
        <w:rPr>
          <w:rFonts w:cstheme="minorHAnsi"/>
          <w:shd w:val="clear" w:color="auto" w:fill="FFFFFF"/>
        </w:rPr>
        <w:t xml:space="preserve"> </w:t>
      </w:r>
      <w:proofErr w:type="spellStart"/>
      <w:r w:rsidR="005A522E" w:rsidRPr="005A522E">
        <w:rPr>
          <w:rFonts w:cstheme="minorHAnsi"/>
          <w:shd w:val="clear" w:color="auto" w:fill="FFFFFF"/>
        </w:rPr>
        <w:t>Phineas</w:t>
      </w:r>
      <w:proofErr w:type="spellEnd"/>
      <w:r w:rsidR="005A522E" w:rsidRPr="005A522E">
        <w:rPr>
          <w:rFonts w:cstheme="minorHAnsi"/>
          <w:shd w:val="clear" w:color="auto" w:fill="FFFFFF"/>
        </w:rPr>
        <w:t xml:space="preserve"> </w:t>
      </w:r>
      <w:proofErr w:type="spellStart"/>
      <w:r w:rsidR="005A522E" w:rsidRPr="005A522E">
        <w:rPr>
          <w:rFonts w:cstheme="minorHAnsi"/>
          <w:shd w:val="clear" w:color="auto" w:fill="FFFFFF"/>
        </w:rPr>
        <w:t>Baxandall</w:t>
      </w:r>
      <w:proofErr w:type="spellEnd"/>
      <w:r w:rsidR="005A522E" w:rsidRPr="005A522E">
        <w:rPr>
          <w:rFonts w:cstheme="minorHAnsi"/>
          <w:shd w:val="clear" w:color="auto" w:fill="FFFFFF"/>
        </w:rPr>
        <w:t xml:space="preserve">. </w:t>
      </w:r>
      <w:r w:rsidR="005A522E" w:rsidRPr="005A522E">
        <w:rPr>
          <w:rFonts w:cstheme="minorHAnsi"/>
          <w:shd w:val="clear" w:color="auto" w:fill="FFFFFF"/>
          <w:lang w:val="en-US"/>
        </w:rPr>
        <w:t xml:space="preserve">2004. ‘Three Worlds of Working Time: The Partisan and Welfare Politics of Work Hours in Industrialized Countries.’ </w:t>
      </w:r>
      <w:proofErr w:type="spellStart"/>
      <w:r w:rsidR="005A522E" w:rsidRPr="005A522E">
        <w:rPr>
          <w:rStyle w:val="nfase"/>
          <w:rFonts w:cstheme="minorHAnsi"/>
          <w:bdr w:val="none" w:sz="0" w:space="0" w:color="auto" w:frame="1"/>
        </w:rPr>
        <w:t>Politics</w:t>
      </w:r>
      <w:proofErr w:type="spellEnd"/>
      <w:r w:rsidR="005A522E" w:rsidRPr="005A522E">
        <w:rPr>
          <w:rStyle w:val="nfase"/>
          <w:rFonts w:cstheme="minorHAnsi"/>
          <w:bdr w:val="none" w:sz="0" w:space="0" w:color="auto" w:frame="1"/>
        </w:rPr>
        <w:t xml:space="preserve"> &amp; Society</w:t>
      </w:r>
      <w:r w:rsidR="005A522E" w:rsidRPr="005A522E">
        <w:rPr>
          <w:rFonts w:cstheme="minorHAnsi"/>
          <w:shd w:val="clear" w:color="auto" w:fill="FFFFFF"/>
        </w:rPr>
        <w:t xml:space="preserve"> 32 (4): 439–73.</w:t>
      </w:r>
    </w:p>
    <w:p w14:paraId="51F34D52" w14:textId="08E97DB3" w:rsidR="005A522E" w:rsidRDefault="005A522E" w:rsidP="000772EF">
      <w:pPr>
        <w:rPr>
          <w:rFonts w:cstheme="minorHAnsi"/>
        </w:rPr>
      </w:pPr>
      <w:r w:rsidRPr="005A522E">
        <w:rPr>
          <w:rFonts w:cstheme="minorHAnsi"/>
        </w:rPr>
        <w:t>Figura 4.19 Tempo livre e consumo por dia nos países (2013).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21"/>
        <w:gridCol w:w="3013"/>
        <w:gridCol w:w="1397"/>
        <w:gridCol w:w="2963"/>
      </w:tblGrid>
      <w:tr w:rsidR="006C0202" w:rsidRPr="006C0202" w14:paraId="2783C7C8" w14:textId="77777777" w:rsidTr="006C0202">
        <w:trPr>
          <w:tblHeader/>
        </w:trPr>
        <w:tc>
          <w:tcPr>
            <w:tcW w:w="0" w:type="auto"/>
            <w:tcMar>
              <w:top w:w="0" w:type="dxa"/>
              <w:left w:w="0" w:type="dxa"/>
              <w:bottom w:w="0" w:type="dxa"/>
              <w:right w:w="120" w:type="dxa"/>
            </w:tcMar>
            <w:vAlign w:val="center"/>
            <w:hideMark/>
          </w:tcPr>
          <w:p w14:paraId="4364DD6B" w14:textId="6DF76485" w:rsidR="00F74A90" w:rsidRPr="00F74A90" w:rsidRDefault="00F74A90" w:rsidP="00F74A90">
            <w:pPr>
              <w:spacing w:after="0" w:line="240" w:lineRule="auto"/>
              <w:jc w:val="center"/>
              <w:rPr>
                <w:rFonts w:eastAsia="Times New Roman" w:cstheme="minorHAnsi"/>
                <w:b/>
                <w:bCs/>
                <w:color w:val="222222"/>
                <w:sz w:val="20"/>
                <w:szCs w:val="20"/>
                <w:lang w:eastAsia="pt-BR"/>
              </w:rPr>
            </w:pPr>
            <w:r>
              <w:rPr>
                <w:rFonts w:eastAsia="Times New Roman" w:cstheme="minorHAnsi"/>
                <w:b/>
                <w:bCs/>
                <w:color w:val="222222"/>
                <w:sz w:val="20"/>
                <w:szCs w:val="20"/>
                <w:lang w:eastAsia="pt-BR"/>
              </w:rPr>
              <w:t>Países</w:t>
            </w:r>
          </w:p>
        </w:tc>
        <w:tc>
          <w:tcPr>
            <w:tcW w:w="0" w:type="auto"/>
            <w:tcMar>
              <w:top w:w="0" w:type="dxa"/>
              <w:left w:w="0" w:type="dxa"/>
              <w:bottom w:w="0" w:type="dxa"/>
              <w:right w:w="120" w:type="dxa"/>
            </w:tcMar>
            <w:vAlign w:val="center"/>
            <w:hideMark/>
          </w:tcPr>
          <w:p w14:paraId="0F8F2C50" w14:textId="66E61C59" w:rsidR="00F74A90" w:rsidRPr="00F74A90" w:rsidRDefault="00F74A90" w:rsidP="00F74A90">
            <w:pPr>
              <w:spacing w:after="0" w:line="240" w:lineRule="auto"/>
              <w:jc w:val="center"/>
              <w:rPr>
                <w:rFonts w:eastAsia="Times New Roman" w:cstheme="minorHAnsi"/>
                <w:b/>
                <w:bCs/>
                <w:color w:val="222222"/>
                <w:sz w:val="20"/>
                <w:szCs w:val="20"/>
                <w:lang w:eastAsia="pt-BR"/>
              </w:rPr>
            </w:pPr>
            <w:r w:rsidRPr="00F74A90">
              <w:rPr>
                <w:rFonts w:eastAsia="Times New Roman" w:cstheme="minorHAnsi"/>
                <w:b/>
                <w:bCs/>
                <w:color w:val="222222"/>
                <w:sz w:val="20"/>
                <w:szCs w:val="20"/>
                <w:lang w:eastAsia="pt-BR"/>
              </w:rPr>
              <w:t>Salário (renda disponível por hora trabalhada)</w:t>
            </w:r>
          </w:p>
        </w:tc>
        <w:tc>
          <w:tcPr>
            <w:tcW w:w="0" w:type="auto"/>
            <w:tcMar>
              <w:top w:w="0" w:type="dxa"/>
              <w:left w:w="0" w:type="dxa"/>
              <w:bottom w:w="0" w:type="dxa"/>
              <w:right w:w="120" w:type="dxa"/>
            </w:tcMar>
            <w:vAlign w:val="center"/>
            <w:hideMark/>
          </w:tcPr>
          <w:p w14:paraId="02A3B5C2" w14:textId="3F179310" w:rsidR="00F74A90" w:rsidRPr="00F74A90" w:rsidRDefault="006C0202" w:rsidP="00F74A90">
            <w:pPr>
              <w:spacing w:after="0" w:line="240" w:lineRule="auto"/>
              <w:jc w:val="center"/>
              <w:rPr>
                <w:rFonts w:eastAsia="Times New Roman" w:cstheme="minorHAnsi"/>
                <w:b/>
                <w:bCs/>
                <w:color w:val="222222"/>
                <w:sz w:val="20"/>
                <w:szCs w:val="20"/>
                <w:lang w:eastAsia="pt-BR"/>
              </w:rPr>
            </w:pPr>
            <w:r w:rsidRPr="006C0202">
              <w:rPr>
                <w:rFonts w:eastAsia="Times New Roman" w:cstheme="minorHAnsi"/>
                <w:b/>
                <w:bCs/>
                <w:color w:val="222222"/>
                <w:sz w:val="20"/>
                <w:szCs w:val="20"/>
                <w:lang w:eastAsia="pt-BR"/>
              </w:rPr>
              <w:t>Tempo livre por dia</w:t>
            </w:r>
          </w:p>
        </w:tc>
        <w:tc>
          <w:tcPr>
            <w:tcW w:w="0" w:type="auto"/>
            <w:tcMar>
              <w:top w:w="0" w:type="dxa"/>
              <w:left w:w="0" w:type="dxa"/>
              <w:bottom w:w="0" w:type="dxa"/>
              <w:right w:w="120" w:type="dxa"/>
            </w:tcMar>
            <w:vAlign w:val="center"/>
          </w:tcPr>
          <w:p w14:paraId="5D808BE5" w14:textId="1783985E" w:rsidR="00F74A90" w:rsidRPr="00F74A90" w:rsidRDefault="006C0202" w:rsidP="00F74A90">
            <w:pPr>
              <w:spacing w:after="0" w:line="240" w:lineRule="auto"/>
              <w:jc w:val="center"/>
              <w:rPr>
                <w:rFonts w:eastAsia="Times New Roman" w:cstheme="minorHAnsi"/>
                <w:b/>
                <w:bCs/>
                <w:color w:val="222222"/>
                <w:sz w:val="20"/>
                <w:szCs w:val="20"/>
                <w:lang w:eastAsia="pt-BR"/>
              </w:rPr>
            </w:pPr>
            <w:r w:rsidRPr="006C0202">
              <w:rPr>
                <w:rFonts w:eastAsia="Times New Roman" w:cstheme="minorHAnsi"/>
                <w:b/>
                <w:bCs/>
                <w:color w:val="222222"/>
                <w:sz w:val="20"/>
                <w:szCs w:val="20"/>
                <w:lang w:eastAsia="pt-BR"/>
              </w:rPr>
              <w:t>O máximo que poderia ser consumido por dia</w:t>
            </w:r>
          </w:p>
        </w:tc>
      </w:tr>
      <w:tr w:rsidR="006C0202" w:rsidRPr="00F74A90" w14:paraId="7606468C" w14:textId="77777777" w:rsidTr="00F74A90">
        <w:tc>
          <w:tcPr>
            <w:tcW w:w="0" w:type="auto"/>
            <w:tcMar>
              <w:top w:w="0" w:type="dxa"/>
              <w:left w:w="0" w:type="dxa"/>
              <w:bottom w:w="0" w:type="dxa"/>
              <w:right w:w="120" w:type="dxa"/>
            </w:tcMar>
            <w:vAlign w:val="bottom"/>
            <w:hideMark/>
          </w:tcPr>
          <w:p w14:paraId="05940A3E" w14:textId="77777777" w:rsidR="00F74A90" w:rsidRPr="00F74A90" w:rsidRDefault="00F74A90" w:rsidP="00F74A90">
            <w:pPr>
              <w:spacing w:after="0" w:line="240" w:lineRule="auto"/>
              <w:rPr>
                <w:rFonts w:eastAsia="Times New Roman" w:cstheme="minorHAnsi"/>
                <w:color w:val="222222"/>
                <w:sz w:val="20"/>
                <w:szCs w:val="20"/>
                <w:lang w:eastAsia="pt-BR"/>
              </w:rPr>
            </w:pPr>
            <w:r w:rsidRPr="00F74A90">
              <w:rPr>
                <w:rFonts w:eastAsia="Times New Roman" w:cstheme="minorHAnsi"/>
                <w:color w:val="222222"/>
                <w:sz w:val="20"/>
                <w:szCs w:val="20"/>
                <w:lang w:eastAsia="pt-BR"/>
              </w:rPr>
              <w:t>US</w:t>
            </w:r>
          </w:p>
        </w:tc>
        <w:tc>
          <w:tcPr>
            <w:tcW w:w="0" w:type="auto"/>
            <w:tcMar>
              <w:top w:w="0" w:type="dxa"/>
              <w:left w:w="0" w:type="dxa"/>
              <w:bottom w:w="0" w:type="dxa"/>
              <w:right w:w="120" w:type="dxa"/>
            </w:tcMar>
            <w:vAlign w:val="bottom"/>
            <w:hideMark/>
          </w:tcPr>
          <w:p w14:paraId="1B59A40C" w14:textId="7695E262" w:rsidR="00F74A90" w:rsidRPr="00F74A90" w:rsidRDefault="00F74A90" w:rsidP="006C0202">
            <w:pPr>
              <w:spacing w:after="0" w:line="240" w:lineRule="auto"/>
              <w:jc w:val="right"/>
              <w:rPr>
                <w:rFonts w:eastAsia="Times New Roman" w:cstheme="minorHAnsi"/>
                <w:color w:val="222222"/>
                <w:sz w:val="20"/>
                <w:szCs w:val="20"/>
                <w:lang w:eastAsia="pt-BR"/>
              </w:rPr>
            </w:pPr>
            <w:r w:rsidRPr="00F74A90">
              <w:rPr>
                <w:rFonts w:eastAsia="Times New Roman" w:cstheme="minorHAnsi"/>
                <w:color w:val="222222"/>
                <w:sz w:val="20"/>
                <w:szCs w:val="20"/>
                <w:lang w:eastAsia="pt-BR"/>
              </w:rPr>
              <w:t>34</w:t>
            </w:r>
            <w:r w:rsidR="006C0202">
              <w:rPr>
                <w:rFonts w:eastAsia="Times New Roman" w:cstheme="minorHAnsi"/>
                <w:color w:val="222222"/>
                <w:sz w:val="20"/>
                <w:szCs w:val="20"/>
                <w:lang w:eastAsia="pt-BR"/>
              </w:rPr>
              <w:t>,</w:t>
            </w:r>
            <w:r w:rsidRPr="00F74A90">
              <w:rPr>
                <w:rFonts w:eastAsia="Times New Roman" w:cstheme="minorHAnsi"/>
                <w:color w:val="222222"/>
                <w:sz w:val="20"/>
                <w:szCs w:val="20"/>
                <w:lang w:eastAsia="pt-BR"/>
              </w:rPr>
              <w:t>02</w:t>
            </w:r>
          </w:p>
        </w:tc>
        <w:tc>
          <w:tcPr>
            <w:tcW w:w="0" w:type="auto"/>
            <w:tcMar>
              <w:top w:w="0" w:type="dxa"/>
              <w:left w:w="0" w:type="dxa"/>
              <w:bottom w:w="0" w:type="dxa"/>
              <w:right w:w="120" w:type="dxa"/>
            </w:tcMar>
            <w:vAlign w:val="bottom"/>
            <w:hideMark/>
          </w:tcPr>
          <w:p w14:paraId="58F72AB0" w14:textId="72385018" w:rsidR="00F74A90" w:rsidRPr="00F74A90" w:rsidRDefault="00F74A90" w:rsidP="006C0202">
            <w:pPr>
              <w:spacing w:after="0" w:line="240" w:lineRule="auto"/>
              <w:jc w:val="right"/>
              <w:rPr>
                <w:rFonts w:eastAsia="Times New Roman" w:cstheme="minorHAnsi"/>
                <w:color w:val="222222"/>
                <w:sz w:val="20"/>
                <w:szCs w:val="20"/>
                <w:lang w:eastAsia="pt-BR"/>
              </w:rPr>
            </w:pPr>
            <w:r w:rsidRPr="00F74A90">
              <w:rPr>
                <w:rFonts w:eastAsia="Times New Roman" w:cstheme="minorHAnsi"/>
                <w:color w:val="222222"/>
                <w:sz w:val="20"/>
                <w:szCs w:val="20"/>
                <w:lang w:eastAsia="pt-BR"/>
              </w:rPr>
              <w:t>19</w:t>
            </w:r>
            <w:r w:rsidR="006C0202">
              <w:rPr>
                <w:rFonts w:eastAsia="Times New Roman" w:cstheme="minorHAnsi"/>
                <w:color w:val="222222"/>
                <w:sz w:val="20"/>
                <w:szCs w:val="20"/>
                <w:lang w:eastAsia="pt-BR"/>
              </w:rPr>
              <w:t>,</w:t>
            </w:r>
            <w:r w:rsidRPr="00F74A90">
              <w:rPr>
                <w:rFonts w:eastAsia="Times New Roman" w:cstheme="minorHAnsi"/>
                <w:color w:val="222222"/>
                <w:sz w:val="20"/>
                <w:szCs w:val="20"/>
                <w:lang w:eastAsia="pt-BR"/>
              </w:rPr>
              <w:t>12</w:t>
            </w:r>
          </w:p>
        </w:tc>
        <w:tc>
          <w:tcPr>
            <w:tcW w:w="0" w:type="auto"/>
            <w:tcMar>
              <w:top w:w="0" w:type="dxa"/>
              <w:left w:w="0" w:type="dxa"/>
              <w:bottom w:w="0" w:type="dxa"/>
              <w:right w:w="120" w:type="dxa"/>
            </w:tcMar>
            <w:vAlign w:val="bottom"/>
            <w:hideMark/>
          </w:tcPr>
          <w:p w14:paraId="1D2D82F9" w14:textId="56874912" w:rsidR="00F74A90" w:rsidRPr="00F74A90" w:rsidRDefault="00F74A90" w:rsidP="006C0202">
            <w:pPr>
              <w:spacing w:after="0" w:line="240" w:lineRule="auto"/>
              <w:jc w:val="right"/>
              <w:rPr>
                <w:rFonts w:eastAsia="Times New Roman" w:cstheme="minorHAnsi"/>
                <w:color w:val="222222"/>
                <w:sz w:val="20"/>
                <w:szCs w:val="20"/>
                <w:lang w:eastAsia="pt-BR"/>
              </w:rPr>
            </w:pPr>
            <w:r w:rsidRPr="00F74A90">
              <w:rPr>
                <w:rFonts w:eastAsia="Times New Roman" w:cstheme="minorHAnsi"/>
                <w:color w:val="222222"/>
                <w:sz w:val="20"/>
                <w:szCs w:val="20"/>
                <w:lang w:eastAsia="pt-BR"/>
              </w:rPr>
              <w:t>165</w:t>
            </w:r>
            <w:r w:rsidR="006C0202">
              <w:rPr>
                <w:rFonts w:eastAsia="Times New Roman" w:cstheme="minorHAnsi"/>
                <w:color w:val="222222"/>
                <w:sz w:val="20"/>
                <w:szCs w:val="20"/>
                <w:lang w:eastAsia="pt-BR"/>
              </w:rPr>
              <w:t>,</w:t>
            </w:r>
            <w:r w:rsidRPr="00F74A90">
              <w:rPr>
                <w:rFonts w:eastAsia="Times New Roman" w:cstheme="minorHAnsi"/>
                <w:color w:val="222222"/>
                <w:sz w:val="20"/>
                <w:szCs w:val="20"/>
                <w:lang w:eastAsia="pt-BR"/>
              </w:rPr>
              <w:t>91</w:t>
            </w:r>
          </w:p>
        </w:tc>
      </w:tr>
      <w:tr w:rsidR="006C0202" w:rsidRPr="00F74A90" w14:paraId="074D2DB7" w14:textId="77777777" w:rsidTr="00F74A90">
        <w:tc>
          <w:tcPr>
            <w:tcW w:w="0" w:type="auto"/>
            <w:tcMar>
              <w:top w:w="0" w:type="dxa"/>
              <w:left w:w="0" w:type="dxa"/>
              <w:bottom w:w="0" w:type="dxa"/>
              <w:right w:w="120" w:type="dxa"/>
            </w:tcMar>
            <w:vAlign w:val="bottom"/>
            <w:hideMark/>
          </w:tcPr>
          <w:p w14:paraId="69CD5C9F" w14:textId="77777777" w:rsidR="00F74A90" w:rsidRPr="00F74A90" w:rsidRDefault="00F74A90" w:rsidP="00F74A90">
            <w:pPr>
              <w:spacing w:after="0" w:line="240" w:lineRule="auto"/>
              <w:rPr>
                <w:rFonts w:eastAsia="Times New Roman" w:cstheme="minorHAnsi"/>
                <w:color w:val="222222"/>
                <w:sz w:val="20"/>
                <w:szCs w:val="20"/>
                <w:lang w:eastAsia="pt-BR"/>
              </w:rPr>
            </w:pPr>
            <w:r w:rsidRPr="00F74A90">
              <w:rPr>
                <w:rFonts w:eastAsia="Times New Roman" w:cstheme="minorHAnsi"/>
                <w:color w:val="222222"/>
                <w:sz w:val="20"/>
                <w:szCs w:val="20"/>
                <w:lang w:eastAsia="pt-BR"/>
              </w:rPr>
              <w:t>South Korea</w:t>
            </w:r>
          </w:p>
        </w:tc>
        <w:tc>
          <w:tcPr>
            <w:tcW w:w="0" w:type="auto"/>
            <w:tcMar>
              <w:top w:w="0" w:type="dxa"/>
              <w:left w:w="0" w:type="dxa"/>
              <w:bottom w:w="0" w:type="dxa"/>
              <w:right w:w="120" w:type="dxa"/>
            </w:tcMar>
            <w:vAlign w:val="bottom"/>
            <w:hideMark/>
          </w:tcPr>
          <w:p w14:paraId="06673208" w14:textId="05649666" w:rsidR="00F74A90" w:rsidRPr="00F74A90" w:rsidRDefault="00F74A90" w:rsidP="006C0202">
            <w:pPr>
              <w:spacing w:after="0" w:line="240" w:lineRule="auto"/>
              <w:jc w:val="right"/>
              <w:rPr>
                <w:rFonts w:eastAsia="Times New Roman" w:cstheme="minorHAnsi"/>
                <w:color w:val="222222"/>
                <w:sz w:val="20"/>
                <w:szCs w:val="20"/>
                <w:lang w:eastAsia="pt-BR"/>
              </w:rPr>
            </w:pPr>
            <w:r w:rsidRPr="00F74A90">
              <w:rPr>
                <w:rFonts w:eastAsia="Times New Roman" w:cstheme="minorHAnsi"/>
                <w:color w:val="222222"/>
                <w:sz w:val="20"/>
                <w:szCs w:val="20"/>
                <w:lang w:eastAsia="pt-BR"/>
              </w:rPr>
              <w:t>17</w:t>
            </w:r>
            <w:r w:rsidR="006C0202">
              <w:rPr>
                <w:rFonts w:eastAsia="Times New Roman" w:cstheme="minorHAnsi"/>
                <w:color w:val="222222"/>
                <w:sz w:val="20"/>
                <w:szCs w:val="20"/>
                <w:lang w:eastAsia="pt-BR"/>
              </w:rPr>
              <w:t>,</w:t>
            </w:r>
            <w:r w:rsidRPr="00F74A90">
              <w:rPr>
                <w:rFonts w:eastAsia="Times New Roman" w:cstheme="minorHAnsi"/>
                <w:color w:val="222222"/>
                <w:sz w:val="20"/>
                <w:szCs w:val="20"/>
                <w:lang w:eastAsia="pt-BR"/>
              </w:rPr>
              <w:t>39</w:t>
            </w:r>
          </w:p>
        </w:tc>
        <w:tc>
          <w:tcPr>
            <w:tcW w:w="0" w:type="auto"/>
            <w:tcMar>
              <w:top w:w="0" w:type="dxa"/>
              <w:left w:w="0" w:type="dxa"/>
              <w:bottom w:w="0" w:type="dxa"/>
              <w:right w:w="120" w:type="dxa"/>
            </w:tcMar>
            <w:vAlign w:val="bottom"/>
            <w:hideMark/>
          </w:tcPr>
          <w:p w14:paraId="3FF71075" w14:textId="048843CA" w:rsidR="00F74A90" w:rsidRPr="00F74A90" w:rsidRDefault="00F74A90" w:rsidP="006C0202">
            <w:pPr>
              <w:spacing w:after="0" w:line="240" w:lineRule="auto"/>
              <w:jc w:val="right"/>
              <w:rPr>
                <w:rFonts w:eastAsia="Times New Roman" w:cstheme="minorHAnsi"/>
                <w:color w:val="222222"/>
                <w:sz w:val="20"/>
                <w:szCs w:val="20"/>
                <w:lang w:eastAsia="pt-BR"/>
              </w:rPr>
            </w:pPr>
            <w:r w:rsidRPr="00F74A90">
              <w:rPr>
                <w:rFonts w:eastAsia="Times New Roman" w:cstheme="minorHAnsi"/>
                <w:color w:val="222222"/>
                <w:sz w:val="20"/>
                <w:szCs w:val="20"/>
                <w:lang w:eastAsia="pt-BR"/>
              </w:rPr>
              <w:t>18</w:t>
            </w:r>
            <w:r w:rsidR="006C0202">
              <w:rPr>
                <w:rFonts w:eastAsia="Times New Roman" w:cstheme="minorHAnsi"/>
                <w:color w:val="222222"/>
                <w:sz w:val="20"/>
                <w:szCs w:val="20"/>
                <w:lang w:eastAsia="pt-BR"/>
              </w:rPr>
              <w:t>,</w:t>
            </w:r>
            <w:r w:rsidRPr="00F74A90">
              <w:rPr>
                <w:rFonts w:eastAsia="Times New Roman" w:cstheme="minorHAnsi"/>
                <w:color w:val="222222"/>
                <w:sz w:val="20"/>
                <w:szCs w:val="20"/>
                <w:lang w:eastAsia="pt-BR"/>
              </w:rPr>
              <w:t>45</w:t>
            </w:r>
          </w:p>
        </w:tc>
        <w:tc>
          <w:tcPr>
            <w:tcW w:w="0" w:type="auto"/>
            <w:tcMar>
              <w:top w:w="0" w:type="dxa"/>
              <w:left w:w="0" w:type="dxa"/>
              <w:bottom w:w="0" w:type="dxa"/>
              <w:right w:w="120" w:type="dxa"/>
            </w:tcMar>
            <w:vAlign w:val="bottom"/>
            <w:hideMark/>
          </w:tcPr>
          <w:p w14:paraId="043F3126" w14:textId="7F8F0248" w:rsidR="00F74A90" w:rsidRPr="00F74A90" w:rsidRDefault="00F74A90" w:rsidP="006C0202">
            <w:pPr>
              <w:spacing w:after="0" w:line="240" w:lineRule="auto"/>
              <w:jc w:val="right"/>
              <w:rPr>
                <w:rFonts w:eastAsia="Times New Roman" w:cstheme="minorHAnsi"/>
                <w:color w:val="222222"/>
                <w:sz w:val="20"/>
                <w:szCs w:val="20"/>
                <w:lang w:eastAsia="pt-BR"/>
              </w:rPr>
            </w:pPr>
            <w:r w:rsidRPr="00F74A90">
              <w:rPr>
                <w:rFonts w:eastAsia="Times New Roman" w:cstheme="minorHAnsi"/>
                <w:color w:val="222222"/>
                <w:sz w:val="20"/>
                <w:szCs w:val="20"/>
                <w:lang w:eastAsia="pt-BR"/>
              </w:rPr>
              <w:t>96</w:t>
            </w:r>
            <w:r w:rsidR="006C0202">
              <w:rPr>
                <w:rFonts w:eastAsia="Times New Roman" w:cstheme="minorHAnsi"/>
                <w:color w:val="222222"/>
                <w:sz w:val="20"/>
                <w:szCs w:val="20"/>
                <w:lang w:eastAsia="pt-BR"/>
              </w:rPr>
              <w:t>,</w:t>
            </w:r>
            <w:r w:rsidRPr="00F74A90">
              <w:rPr>
                <w:rFonts w:eastAsia="Times New Roman" w:cstheme="minorHAnsi"/>
                <w:color w:val="222222"/>
                <w:sz w:val="20"/>
                <w:szCs w:val="20"/>
                <w:lang w:eastAsia="pt-BR"/>
              </w:rPr>
              <w:t>41</w:t>
            </w:r>
          </w:p>
        </w:tc>
      </w:tr>
      <w:tr w:rsidR="006C0202" w:rsidRPr="00F74A90" w14:paraId="0552705F" w14:textId="77777777" w:rsidTr="00F74A90">
        <w:tc>
          <w:tcPr>
            <w:tcW w:w="0" w:type="auto"/>
            <w:tcMar>
              <w:top w:w="0" w:type="dxa"/>
              <w:left w:w="0" w:type="dxa"/>
              <w:bottom w:w="0" w:type="dxa"/>
              <w:right w:w="120" w:type="dxa"/>
            </w:tcMar>
            <w:vAlign w:val="bottom"/>
            <w:hideMark/>
          </w:tcPr>
          <w:p w14:paraId="36DF6DB8" w14:textId="77777777" w:rsidR="00F74A90" w:rsidRPr="00F74A90" w:rsidRDefault="00F74A90" w:rsidP="00F74A90">
            <w:pPr>
              <w:spacing w:after="0" w:line="240" w:lineRule="auto"/>
              <w:rPr>
                <w:rFonts w:eastAsia="Times New Roman" w:cstheme="minorHAnsi"/>
                <w:color w:val="222222"/>
                <w:sz w:val="20"/>
                <w:szCs w:val="20"/>
                <w:lang w:eastAsia="pt-BR"/>
              </w:rPr>
            </w:pPr>
            <w:proofErr w:type="spellStart"/>
            <w:r w:rsidRPr="00F74A90">
              <w:rPr>
                <w:rFonts w:eastAsia="Times New Roman" w:cstheme="minorHAnsi"/>
                <w:color w:val="222222"/>
                <w:sz w:val="20"/>
                <w:szCs w:val="20"/>
                <w:lang w:eastAsia="pt-BR"/>
              </w:rPr>
              <w:t>Netherlands</w:t>
            </w:r>
            <w:proofErr w:type="spellEnd"/>
          </w:p>
        </w:tc>
        <w:tc>
          <w:tcPr>
            <w:tcW w:w="0" w:type="auto"/>
            <w:tcMar>
              <w:top w:w="0" w:type="dxa"/>
              <w:left w:w="0" w:type="dxa"/>
              <w:bottom w:w="0" w:type="dxa"/>
              <w:right w:w="120" w:type="dxa"/>
            </w:tcMar>
            <w:vAlign w:val="bottom"/>
            <w:hideMark/>
          </w:tcPr>
          <w:p w14:paraId="3480F413" w14:textId="32DFA1CB" w:rsidR="00F74A90" w:rsidRPr="00F74A90" w:rsidRDefault="00F74A90" w:rsidP="006C0202">
            <w:pPr>
              <w:spacing w:after="0" w:line="240" w:lineRule="auto"/>
              <w:jc w:val="right"/>
              <w:rPr>
                <w:rFonts w:eastAsia="Times New Roman" w:cstheme="minorHAnsi"/>
                <w:color w:val="222222"/>
                <w:sz w:val="20"/>
                <w:szCs w:val="20"/>
                <w:lang w:eastAsia="pt-BR"/>
              </w:rPr>
            </w:pPr>
            <w:r w:rsidRPr="00F74A90">
              <w:rPr>
                <w:rFonts w:eastAsia="Times New Roman" w:cstheme="minorHAnsi"/>
                <w:color w:val="222222"/>
                <w:sz w:val="20"/>
                <w:szCs w:val="20"/>
                <w:lang w:eastAsia="pt-BR"/>
              </w:rPr>
              <w:t>36</w:t>
            </w:r>
            <w:r w:rsidR="006C0202">
              <w:rPr>
                <w:rFonts w:eastAsia="Times New Roman" w:cstheme="minorHAnsi"/>
                <w:color w:val="222222"/>
                <w:sz w:val="20"/>
                <w:szCs w:val="20"/>
                <w:lang w:eastAsia="pt-BR"/>
              </w:rPr>
              <w:t>,</w:t>
            </w:r>
            <w:r w:rsidRPr="00F74A90">
              <w:rPr>
                <w:rFonts w:eastAsia="Times New Roman" w:cstheme="minorHAnsi"/>
                <w:color w:val="222222"/>
                <w:sz w:val="20"/>
                <w:szCs w:val="20"/>
                <w:lang w:eastAsia="pt-BR"/>
              </w:rPr>
              <w:t>90</w:t>
            </w:r>
          </w:p>
        </w:tc>
        <w:tc>
          <w:tcPr>
            <w:tcW w:w="0" w:type="auto"/>
            <w:tcMar>
              <w:top w:w="0" w:type="dxa"/>
              <w:left w:w="0" w:type="dxa"/>
              <w:bottom w:w="0" w:type="dxa"/>
              <w:right w:w="120" w:type="dxa"/>
            </w:tcMar>
            <w:vAlign w:val="bottom"/>
            <w:hideMark/>
          </w:tcPr>
          <w:p w14:paraId="52205AA3" w14:textId="0E77FE18" w:rsidR="00F74A90" w:rsidRPr="00F74A90" w:rsidRDefault="00F74A90" w:rsidP="006C0202">
            <w:pPr>
              <w:spacing w:after="0" w:line="240" w:lineRule="auto"/>
              <w:jc w:val="right"/>
              <w:rPr>
                <w:rFonts w:eastAsia="Times New Roman" w:cstheme="minorHAnsi"/>
                <w:color w:val="222222"/>
                <w:sz w:val="20"/>
                <w:szCs w:val="20"/>
                <w:lang w:eastAsia="pt-BR"/>
              </w:rPr>
            </w:pPr>
            <w:r w:rsidRPr="00F74A90">
              <w:rPr>
                <w:rFonts w:eastAsia="Times New Roman" w:cstheme="minorHAnsi"/>
                <w:color w:val="222222"/>
                <w:sz w:val="20"/>
                <w:szCs w:val="20"/>
                <w:lang w:eastAsia="pt-BR"/>
              </w:rPr>
              <w:t>20</w:t>
            </w:r>
            <w:r w:rsidR="006C0202">
              <w:rPr>
                <w:rFonts w:eastAsia="Times New Roman" w:cstheme="minorHAnsi"/>
                <w:color w:val="222222"/>
                <w:sz w:val="20"/>
                <w:szCs w:val="20"/>
                <w:lang w:eastAsia="pt-BR"/>
              </w:rPr>
              <w:t>,</w:t>
            </w:r>
            <w:r w:rsidRPr="00F74A90">
              <w:rPr>
                <w:rFonts w:eastAsia="Times New Roman" w:cstheme="minorHAnsi"/>
                <w:color w:val="222222"/>
                <w:sz w:val="20"/>
                <w:szCs w:val="20"/>
                <w:lang w:eastAsia="pt-BR"/>
              </w:rPr>
              <w:t>07</w:t>
            </w:r>
          </w:p>
        </w:tc>
        <w:tc>
          <w:tcPr>
            <w:tcW w:w="0" w:type="auto"/>
            <w:tcMar>
              <w:top w:w="0" w:type="dxa"/>
              <w:left w:w="0" w:type="dxa"/>
              <w:bottom w:w="0" w:type="dxa"/>
              <w:right w:w="120" w:type="dxa"/>
            </w:tcMar>
            <w:vAlign w:val="bottom"/>
            <w:hideMark/>
          </w:tcPr>
          <w:p w14:paraId="3E4201F9" w14:textId="4F384304" w:rsidR="00F74A90" w:rsidRPr="00F74A90" w:rsidRDefault="00F74A90" w:rsidP="006C0202">
            <w:pPr>
              <w:spacing w:after="0" w:line="240" w:lineRule="auto"/>
              <w:jc w:val="right"/>
              <w:rPr>
                <w:rFonts w:eastAsia="Times New Roman" w:cstheme="minorHAnsi"/>
                <w:color w:val="222222"/>
                <w:sz w:val="20"/>
                <w:szCs w:val="20"/>
                <w:lang w:eastAsia="pt-BR"/>
              </w:rPr>
            </w:pPr>
            <w:r w:rsidRPr="00F74A90">
              <w:rPr>
                <w:rFonts w:eastAsia="Times New Roman" w:cstheme="minorHAnsi"/>
                <w:color w:val="222222"/>
                <w:sz w:val="20"/>
                <w:szCs w:val="20"/>
                <w:lang w:eastAsia="pt-BR"/>
              </w:rPr>
              <w:t>144</w:t>
            </w:r>
            <w:r w:rsidR="006C0202">
              <w:rPr>
                <w:rFonts w:eastAsia="Times New Roman" w:cstheme="minorHAnsi"/>
                <w:color w:val="222222"/>
                <w:sz w:val="20"/>
                <w:szCs w:val="20"/>
                <w:lang w:eastAsia="pt-BR"/>
              </w:rPr>
              <w:t>,</w:t>
            </w:r>
            <w:r w:rsidRPr="00F74A90">
              <w:rPr>
                <w:rFonts w:eastAsia="Times New Roman" w:cstheme="minorHAnsi"/>
                <w:color w:val="222222"/>
                <w:sz w:val="20"/>
                <w:szCs w:val="20"/>
                <w:lang w:eastAsia="pt-BR"/>
              </w:rPr>
              <w:t>87</w:t>
            </w:r>
          </w:p>
        </w:tc>
      </w:tr>
      <w:tr w:rsidR="006C0202" w:rsidRPr="00F74A90" w14:paraId="1D8B0CFF" w14:textId="77777777" w:rsidTr="00F74A90">
        <w:tc>
          <w:tcPr>
            <w:tcW w:w="0" w:type="auto"/>
            <w:tcMar>
              <w:top w:w="0" w:type="dxa"/>
              <w:left w:w="0" w:type="dxa"/>
              <w:bottom w:w="0" w:type="dxa"/>
              <w:right w:w="120" w:type="dxa"/>
            </w:tcMar>
            <w:vAlign w:val="bottom"/>
            <w:hideMark/>
          </w:tcPr>
          <w:p w14:paraId="46ADA7DB" w14:textId="77777777" w:rsidR="00F74A90" w:rsidRPr="00F74A90" w:rsidRDefault="00F74A90" w:rsidP="00F74A90">
            <w:pPr>
              <w:spacing w:after="0" w:line="240" w:lineRule="auto"/>
              <w:rPr>
                <w:rFonts w:eastAsia="Times New Roman" w:cstheme="minorHAnsi"/>
                <w:color w:val="222222"/>
                <w:sz w:val="20"/>
                <w:szCs w:val="20"/>
                <w:lang w:eastAsia="pt-BR"/>
              </w:rPr>
            </w:pPr>
            <w:proofErr w:type="spellStart"/>
            <w:r w:rsidRPr="00F74A90">
              <w:rPr>
                <w:rFonts w:eastAsia="Times New Roman" w:cstheme="minorHAnsi"/>
                <w:color w:val="222222"/>
                <w:sz w:val="20"/>
                <w:szCs w:val="20"/>
                <w:lang w:eastAsia="pt-BR"/>
              </w:rPr>
              <w:t>Turkey</w:t>
            </w:r>
            <w:proofErr w:type="spellEnd"/>
          </w:p>
        </w:tc>
        <w:tc>
          <w:tcPr>
            <w:tcW w:w="0" w:type="auto"/>
            <w:tcMar>
              <w:top w:w="0" w:type="dxa"/>
              <w:left w:w="0" w:type="dxa"/>
              <w:bottom w:w="0" w:type="dxa"/>
              <w:right w:w="120" w:type="dxa"/>
            </w:tcMar>
            <w:vAlign w:val="bottom"/>
            <w:hideMark/>
          </w:tcPr>
          <w:p w14:paraId="0F0D5102" w14:textId="2B39E82F" w:rsidR="00F74A90" w:rsidRPr="00F74A90" w:rsidRDefault="00F74A90" w:rsidP="006C0202">
            <w:pPr>
              <w:spacing w:after="0" w:line="240" w:lineRule="auto"/>
              <w:jc w:val="right"/>
              <w:rPr>
                <w:rFonts w:eastAsia="Times New Roman" w:cstheme="minorHAnsi"/>
                <w:color w:val="222222"/>
                <w:sz w:val="20"/>
                <w:szCs w:val="20"/>
                <w:lang w:eastAsia="pt-BR"/>
              </w:rPr>
            </w:pPr>
            <w:r w:rsidRPr="00F74A90">
              <w:rPr>
                <w:rFonts w:eastAsia="Times New Roman" w:cstheme="minorHAnsi"/>
                <w:color w:val="222222"/>
                <w:sz w:val="20"/>
                <w:szCs w:val="20"/>
                <w:lang w:eastAsia="pt-BR"/>
              </w:rPr>
              <w:t>9</w:t>
            </w:r>
            <w:r w:rsidR="006C0202">
              <w:rPr>
                <w:rFonts w:eastAsia="Times New Roman" w:cstheme="minorHAnsi"/>
                <w:color w:val="222222"/>
                <w:sz w:val="20"/>
                <w:szCs w:val="20"/>
                <w:lang w:eastAsia="pt-BR"/>
              </w:rPr>
              <w:t>,</w:t>
            </w:r>
            <w:r w:rsidRPr="00F74A90">
              <w:rPr>
                <w:rFonts w:eastAsia="Times New Roman" w:cstheme="minorHAnsi"/>
                <w:color w:val="222222"/>
                <w:sz w:val="20"/>
                <w:szCs w:val="20"/>
                <w:lang w:eastAsia="pt-BR"/>
              </w:rPr>
              <w:t>23</w:t>
            </w:r>
          </w:p>
        </w:tc>
        <w:tc>
          <w:tcPr>
            <w:tcW w:w="0" w:type="auto"/>
            <w:tcMar>
              <w:top w:w="0" w:type="dxa"/>
              <w:left w:w="0" w:type="dxa"/>
              <w:bottom w:w="0" w:type="dxa"/>
              <w:right w:w="120" w:type="dxa"/>
            </w:tcMar>
            <w:vAlign w:val="bottom"/>
            <w:hideMark/>
          </w:tcPr>
          <w:p w14:paraId="0CE9620B" w14:textId="291E76F0" w:rsidR="00F74A90" w:rsidRPr="00F74A90" w:rsidRDefault="00F74A90" w:rsidP="006C0202">
            <w:pPr>
              <w:spacing w:after="0" w:line="240" w:lineRule="auto"/>
              <w:jc w:val="right"/>
              <w:rPr>
                <w:rFonts w:eastAsia="Times New Roman" w:cstheme="minorHAnsi"/>
                <w:color w:val="222222"/>
                <w:sz w:val="20"/>
                <w:szCs w:val="20"/>
                <w:lang w:eastAsia="pt-BR"/>
              </w:rPr>
            </w:pPr>
            <w:r w:rsidRPr="00F74A90">
              <w:rPr>
                <w:rFonts w:eastAsia="Times New Roman" w:cstheme="minorHAnsi"/>
                <w:color w:val="222222"/>
                <w:sz w:val="20"/>
                <w:szCs w:val="20"/>
                <w:lang w:eastAsia="pt-BR"/>
              </w:rPr>
              <w:t>18</w:t>
            </w:r>
            <w:r w:rsidR="006C0202">
              <w:rPr>
                <w:rFonts w:eastAsia="Times New Roman" w:cstheme="minorHAnsi"/>
                <w:color w:val="222222"/>
                <w:sz w:val="20"/>
                <w:szCs w:val="20"/>
                <w:lang w:eastAsia="pt-BR"/>
              </w:rPr>
              <w:t>,</w:t>
            </w:r>
            <w:r w:rsidRPr="00F74A90">
              <w:rPr>
                <w:rFonts w:eastAsia="Times New Roman" w:cstheme="minorHAnsi"/>
                <w:color w:val="222222"/>
                <w:sz w:val="20"/>
                <w:szCs w:val="20"/>
                <w:lang w:eastAsia="pt-BR"/>
              </w:rPr>
              <w:t>92</w:t>
            </w:r>
          </w:p>
        </w:tc>
        <w:tc>
          <w:tcPr>
            <w:tcW w:w="0" w:type="auto"/>
            <w:tcMar>
              <w:top w:w="0" w:type="dxa"/>
              <w:left w:w="0" w:type="dxa"/>
              <w:bottom w:w="0" w:type="dxa"/>
              <w:right w:w="120" w:type="dxa"/>
            </w:tcMar>
            <w:vAlign w:val="bottom"/>
            <w:hideMark/>
          </w:tcPr>
          <w:p w14:paraId="7062E8D4" w14:textId="0937A3F9" w:rsidR="00F74A90" w:rsidRPr="00F74A90" w:rsidRDefault="00F74A90" w:rsidP="006C0202">
            <w:pPr>
              <w:spacing w:after="0" w:line="240" w:lineRule="auto"/>
              <w:jc w:val="right"/>
              <w:rPr>
                <w:rFonts w:eastAsia="Times New Roman" w:cstheme="minorHAnsi"/>
                <w:color w:val="222222"/>
                <w:sz w:val="20"/>
                <w:szCs w:val="20"/>
                <w:lang w:eastAsia="pt-BR"/>
              </w:rPr>
            </w:pPr>
            <w:r w:rsidRPr="00F74A90">
              <w:rPr>
                <w:rFonts w:eastAsia="Times New Roman" w:cstheme="minorHAnsi"/>
                <w:color w:val="222222"/>
                <w:sz w:val="20"/>
                <w:szCs w:val="20"/>
                <w:lang w:eastAsia="pt-BR"/>
              </w:rPr>
              <w:t>46</w:t>
            </w:r>
            <w:r w:rsidR="006C0202">
              <w:rPr>
                <w:rFonts w:eastAsia="Times New Roman" w:cstheme="minorHAnsi"/>
                <w:color w:val="222222"/>
                <w:sz w:val="20"/>
                <w:szCs w:val="20"/>
                <w:lang w:eastAsia="pt-BR"/>
              </w:rPr>
              <w:t>,</w:t>
            </w:r>
            <w:r w:rsidRPr="00F74A90">
              <w:rPr>
                <w:rFonts w:eastAsia="Times New Roman" w:cstheme="minorHAnsi"/>
                <w:color w:val="222222"/>
                <w:sz w:val="20"/>
                <w:szCs w:val="20"/>
                <w:lang w:eastAsia="pt-BR"/>
              </w:rPr>
              <w:t>90</w:t>
            </w:r>
          </w:p>
        </w:tc>
      </w:tr>
      <w:tr w:rsidR="006C0202" w:rsidRPr="00F74A90" w14:paraId="0C365CEA" w14:textId="77777777" w:rsidTr="00F74A90">
        <w:tc>
          <w:tcPr>
            <w:tcW w:w="0" w:type="auto"/>
            <w:tcMar>
              <w:top w:w="0" w:type="dxa"/>
              <w:left w:w="0" w:type="dxa"/>
              <w:bottom w:w="0" w:type="dxa"/>
              <w:right w:w="120" w:type="dxa"/>
            </w:tcMar>
            <w:vAlign w:val="bottom"/>
            <w:hideMark/>
          </w:tcPr>
          <w:p w14:paraId="7A7E4F66" w14:textId="77777777" w:rsidR="00F74A90" w:rsidRPr="00F74A90" w:rsidRDefault="00F74A90" w:rsidP="00F74A90">
            <w:pPr>
              <w:spacing w:after="0" w:line="240" w:lineRule="auto"/>
              <w:rPr>
                <w:rFonts w:eastAsia="Times New Roman" w:cstheme="minorHAnsi"/>
                <w:color w:val="222222"/>
                <w:sz w:val="20"/>
                <w:szCs w:val="20"/>
                <w:lang w:eastAsia="pt-BR"/>
              </w:rPr>
            </w:pPr>
            <w:proofErr w:type="spellStart"/>
            <w:r w:rsidRPr="00F74A90">
              <w:rPr>
                <w:rFonts w:eastAsia="Times New Roman" w:cstheme="minorHAnsi"/>
                <w:color w:val="222222"/>
                <w:sz w:val="20"/>
                <w:szCs w:val="20"/>
                <w:lang w:eastAsia="pt-BR"/>
              </w:rPr>
              <w:t>Mexico</w:t>
            </w:r>
            <w:proofErr w:type="spellEnd"/>
          </w:p>
        </w:tc>
        <w:tc>
          <w:tcPr>
            <w:tcW w:w="0" w:type="auto"/>
            <w:tcMar>
              <w:top w:w="0" w:type="dxa"/>
              <w:left w:w="0" w:type="dxa"/>
              <w:bottom w:w="0" w:type="dxa"/>
              <w:right w:w="120" w:type="dxa"/>
            </w:tcMar>
            <w:vAlign w:val="bottom"/>
            <w:hideMark/>
          </w:tcPr>
          <w:p w14:paraId="5AB9082B" w14:textId="5352B156" w:rsidR="00F74A90" w:rsidRPr="00F74A90" w:rsidRDefault="00F74A90" w:rsidP="006C0202">
            <w:pPr>
              <w:spacing w:after="0" w:line="240" w:lineRule="auto"/>
              <w:jc w:val="right"/>
              <w:rPr>
                <w:rFonts w:eastAsia="Times New Roman" w:cstheme="minorHAnsi"/>
                <w:color w:val="222222"/>
                <w:sz w:val="20"/>
                <w:szCs w:val="20"/>
                <w:lang w:eastAsia="pt-BR"/>
              </w:rPr>
            </w:pPr>
            <w:r w:rsidRPr="00F74A90">
              <w:rPr>
                <w:rFonts w:eastAsia="Times New Roman" w:cstheme="minorHAnsi"/>
                <w:color w:val="222222"/>
                <w:sz w:val="20"/>
                <w:szCs w:val="20"/>
                <w:lang w:eastAsia="pt-BR"/>
              </w:rPr>
              <w:t>6</w:t>
            </w:r>
            <w:r w:rsidR="006C0202">
              <w:rPr>
                <w:rFonts w:eastAsia="Times New Roman" w:cstheme="minorHAnsi"/>
                <w:color w:val="222222"/>
                <w:sz w:val="20"/>
                <w:szCs w:val="20"/>
                <w:lang w:eastAsia="pt-BR"/>
              </w:rPr>
              <w:t>,</w:t>
            </w:r>
            <w:r w:rsidRPr="00F74A90">
              <w:rPr>
                <w:rFonts w:eastAsia="Times New Roman" w:cstheme="minorHAnsi"/>
                <w:color w:val="222222"/>
                <w:sz w:val="20"/>
                <w:szCs w:val="20"/>
                <w:lang w:eastAsia="pt-BR"/>
              </w:rPr>
              <w:t>79</w:t>
            </w:r>
          </w:p>
        </w:tc>
        <w:tc>
          <w:tcPr>
            <w:tcW w:w="0" w:type="auto"/>
            <w:tcMar>
              <w:top w:w="0" w:type="dxa"/>
              <w:left w:w="0" w:type="dxa"/>
              <w:bottom w:w="0" w:type="dxa"/>
              <w:right w:w="120" w:type="dxa"/>
            </w:tcMar>
            <w:vAlign w:val="bottom"/>
            <w:hideMark/>
          </w:tcPr>
          <w:p w14:paraId="077B4D3D" w14:textId="4CBE3D0D" w:rsidR="00F74A90" w:rsidRPr="00F74A90" w:rsidRDefault="00F74A90" w:rsidP="006C0202">
            <w:pPr>
              <w:spacing w:after="0" w:line="240" w:lineRule="auto"/>
              <w:jc w:val="right"/>
              <w:rPr>
                <w:rFonts w:eastAsia="Times New Roman" w:cstheme="minorHAnsi"/>
                <w:color w:val="222222"/>
                <w:sz w:val="20"/>
                <w:szCs w:val="20"/>
                <w:lang w:eastAsia="pt-BR"/>
              </w:rPr>
            </w:pPr>
            <w:r w:rsidRPr="00F74A90">
              <w:rPr>
                <w:rFonts w:eastAsia="Times New Roman" w:cstheme="minorHAnsi"/>
                <w:color w:val="222222"/>
                <w:sz w:val="20"/>
                <w:szCs w:val="20"/>
                <w:lang w:eastAsia="pt-BR"/>
              </w:rPr>
              <w:t>17</w:t>
            </w:r>
            <w:r w:rsidR="006C0202">
              <w:rPr>
                <w:rFonts w:eastAsia="Times New Roman" w:cstheme="minorHAnsi"/>
                <w:color w:val="222222"/>
                <w:sz w:val="20"/>
                <w:szCs w:val="20"/>
                <w:lang w:eastAsia="pt-BR"/>
              </w:rPr>
              <w:t>,</w:t>
            </w:r>
            <w:r w:rsidRPr="00F74A90">
              <w:rPr>
                <w:rFonts w:eastAsia="Times New Roman" w:cstheme="minorHAnsi"/>
                <w:color w:val="222222"/>
                <w:sz w:val="20"/>
                <w:szCs w:val="20"/>
                <w:lang w:eastAsia="pt-BR"/>
              </w:rPr>
              <w:t>82</w:t>
            </w:r>
          </w:p>
        </w:tc>
        <w:tc>
          <w:tcPr>
            <w:tcW w:w="0" w:type="auto"/>
            <w:tcMar>
              <w:top w:w="0" w:type="dxa"/>
              <w:left w:w="0" w:type="dxa"/>
              <w:bottom w:w="0" w:type="dxa"/>
              <w:right w:w="120" w:type="dxa"/>
            </w:tcMar>
            <w:vAlign w:val="bottom"/>
            <w:hideMark/>
          </w:tcPr>
          <w:p w14:paraId="204EDB0E" w14:textId="59C9C021" w:rsidR="00F74A90" w:rsidRPr="00F74A90" w:rsidRDefault="00F74A90" w:rsidP="006C0202">
            <w:pPr>
              <w:spacing w:after="0" w:line="240" w:lineRule="auto"/>
              <w:jc w:val="right"/>
              <w:rPr>
                <w:rFonts w:eastAsia="Times New Roman" w:cstheme="minorHAnsi"/>
                <w:color w:val="222222"/>
                <w:sz w:val="20"/>
                <w:szCs w:val="20"/>
                <w:lang w:eastAsia="pt-BR"/>
              </w:rPr>
            </w:pPr>
            <w:r w:rsidRPr="00F74A90">
              <w:rPr>
                <w:rFonts w:eastAsia="Times New Roman" w:cstheme="minorHAnsi"/>
                <w:color w:val="222222"/>
                <w:sz w:val="20"/>
                <w:szCs w:val="20"/>
                <w:lang w:eastAsia="pt-BR"/>
              </w:rPr>
              <w:t>41</w:t>
            </w:r>
            <w:r w:rsidR="006C0202">
              <w:rPr>
                <w:rFonts w:eastAsia="Times New Roman" w:cstheme="minorHAnsi"/>
                <w:color w:val="222222"/>
                <w:sz w:val="20"/>
                <w:szCs w:val="20"/>
                <w:lang w:eastAsia="pt-BR"/>
              </w:rPr>
              <w:t>,</w:t>
            </w:r>
            <w:r w:rsidRPr="00F74A90">
              <w:rPr>
                <w:rFonts w:eastAsia="Times New Roman" w:cstheme="minorHAnsi"/>
                <w:color w:val="222222"/>
                <w:sz w:val="20"/>
                <w:szCs w:val="20"/>
                <w:lang w:eastAsia="pt-BR"/>
              </w:rPr>
              <w:t>96</w:t>
            </w:r>
          </w:p>
        </w:tc>
      </w:tr>
    </w:tbl>
    <w:p w14:paraId="0087E312" w14:textId="2BDC9725" w:rsidR="005A522E" w:rsidRDefault="005A522E" w:rsidP="000772EF">
      <w:pPr>
        <w:rPr>
          <w:rFonts w:cstheme="minorHAnsi"/>
        </w:rPr>
      </w:pPr>
    </w:p>
    <w:p w14:paraId="489F2229" w14:textId="43472A16" w:rsidR="006C0202" w:rsidRDefault="00723C3A" w:rsidP="000772EF">
      <w:pPr>
        <w:rPr>
          <w:rFonts w:cstheme="minorHAnsi"/>
          <w:shd w:val="clear" w:color="auto" w:fill="FFFFFF"/>
          <w:lang w:val="en-US"/>
        </w:rPr>
      </w:pPr>
      <w:r w:rsidRPr="00723C3A">
        <w:rPr>
          <w:rFonts w:cstheme="minorHAnsi"/>
          <w:shd w:val="clear" w:color="auto" w:fill="FFFFFF"/>
          <w:lang w:val="en-US"/>
        </w:rPr>
        <w:t xml:space="preserve">OECD. </w:t>
      </w:r>
      <w:hyperlink r:id="rId78" w:tgtFrame="_blank" w:history="1">
        <w:r w:rsidRPr="00723C3A">
          <w:rPr>
            <w:rStyle w:val="Hyperlink"/>
            <w:rFonts w:cstheme="minorHAnsi"/>
            <w:color w:val="auto"/>
            <w:u w:val="none"/>
            <w:bdr w:val="none" w:sz="0" w:space="0" w:color="auto" w:frame="1"/>
            <w:lang w:val="en-US"/>
          </w:rPr>
          <w:t xml:space="preserve">Average annual hours </w:t>
        </w:r>
        <w:proofErr w:type="gramStart"/>
        <w:r w:rsidRPr="00723C3A">
          <w:rPr>
            <w:rStyle w:val="Hyperlink"/>
            <w:rFonts w:cstheme="minorHAnsi"/>
            <w:color w:val="auto"/>
            <w:u w:val="none"/>
            <w:bdr w:val="none" w:sz="0" w:space="0" w:color="auto" w:frame="1"/>
            <w:lang w:val="en-US"/>
          </w:rPr>
          <w:t>actually worked</w:t>
        </w:r>
        <w:proofErr w:type="gramEnd"/>
        <w:r w:rsidRPr="00723C3A">
          <w:rPr>
            <w:rStyle w:val="Hyperlink"/>
            <w:rFonts w:cstheme="minorHAnsi"/>
            <w:color w:val="auto"/>
            <w:u w:val="none"/>
            <w:bdr w:val="none" w:sz="0" w:space="0" w:color="auto" w:frame="1"/>
            <w:lang w:val="en-US"/>
          </w:rPr>
          <w:t xml:space="preserve"> per worker</w:t>
        </w:r>
      </w:hyperlink>
      <w:r w:rsidRPr="00723C3A">
        <w:rPr>
          <w:rFonts w:cstheme="minorHAnsi"/>
          <w:shd w:val="clear" w:color="auto" w:fill="FFFFFF"/>
          <w:lang w:val="en-US"/>
        </w:rPr>
        <w:t>. Accessed June 2016. Net income after taxes calculated in US dollars using PPP exchange rates.</w:t>
      </w:r>
    </w:p>
    <w:p w14:paraId="1C265EC4" w14:textId="070E57B4" w:rsidR="00723C3A" w:rsidRDefault="00723C3A" w:rsidP="000772EF">
      <w:pPr>
        <w:rPr>
          <w:rFonts w:cstheme="minorHAnsi"/>
          <w:shd w:val="clear" w:color="auto" w:fill="FFFFFF"/>
          <w:lang w:val="en-US"/>
        </w:rPr>
      </w:pPr>
    </w:p>
    <w:p w14:paraId="63C41C53" w14:textId="77777777" w:rsidR="00EC78EC" w:rsidRDefault="00723C3A" w:rsidP="000772EF">
      <w:pPr>
        <w:rPr>
          <w:rFonts w:cstheme="minorHAnsi"/>
        </w:rPr>
      </w:pPr>
      <w:r w:rsidRPr="00723C3A">
        <w:rPr>
          <w:rFonts w:cstheme="minorHAnsi"/>
        </w:rPr>
        <w:lastRenderedPageBreak/>
        <w:t>A partir dos dados da Figura 4.19, vemos que o tempo livre médio no México e na Coréia do Sul era praticamente o mesmo, embora o salário fosse muito maior na Coréia do Sul do que no México. Pessoas da Holanda e dos EUA têm tanto quanto gastar por dia, mas os holandeses têm cerca de uma hora a menos de tempo livre.</w:t>
      </w:r>
    </w:p>
    <w:p w14:paraId="3C799C81" w14:textId="77777777" w:rsidR="00EC78EC" w:rsidRDefault="00723C3A" w:rsidP="000772EF">
      <w:pPr>
        <w:rPr>
          <w:rFonts w:cstheme="minorHAnsi"/>
        </w:rPr>
      </w:pPr>
      <w:r w:rsidRPr="00723C3A">
        <w:rPr>
          <w:rFonts w:cstheme="minorHAnsi"/>
        </w:rPr>
        <w:t>Será que os sul-coreanos têm as mesmas preferências que os americanos, para que, se o salário aumentasse na Coréia do Sul, eles fizessem a mesma escolha? Isso parece improvável - o efeito substituição os levaria a consumir mais bens e levar menos tempo livre; é implausível supor que o efeito renda de um aumento salarial os levaria a consumir menos bens. Mais plausível é a hipótese de que sul-coreanos e americanos (em média) tenham preferências diferentes.</w:t>
      </w:r>
    </w:p>
    <w:p w14:paraId="4C474757" w14:textId="2075E412" w:rsidR="00723C3A" w:rsidRDefault="00723C3A" w:rsidP="000772EF">
      <w:pPr>
        <w:rPr>
          <w:rFonts w:cstheme="minorHAnsi"/>
        </w:rPr>
      </w:pPr>
      <w:r w:rsidRPr="00723C3A">
        <w:rPr>
          <w:rFonts w:cstheme="minorHAnsi"/>
        </w:rPr>
        <w:t>Em particular, a ideia de que os sul-coreanos trabalham excepcionalmente é consistente com a hipótese de que o americano médio está disposto a desistir de mais unidades de mercadorias diárias por uma hora de tempo livre do que o sul-coreano médio.</w:t>
      </w:r>
    </w:p>
    <w:p w14:paraId="65BB4CE5" w14:textId="5D81DC89" w:rsidR="00EC78EC" w:rsidRDefault="00EC78EC" w:rsidP="000772EF">
      <w:pPr>
        <w:rPr>
          <w:rFonts w:cstheme="minorHAnsi"/>
        </w:rPr>
      </w:pPr>
    </w:p>
    <w:p w14:paraId="564E1A7D" w14:textId="0D5B09F3" w:rsidR="005A10F7" w:rsidRPr="004814BF" w:rsidRDefault="005A10F7" w:rsidP="005A10F7">
      <w:pPr>
        <w:pStyle w:val="PargrafodaLista"/>
        <w:numPr>
          <w:ilvl w:val="1"/>
          <w:numId w:val="11"/>
        </w:numPr>
        <w:rPr>
          <w:rFonts w:cstheme="minorHAnsi"/>
          <w:b/>
          <w:bCs/>
        </w:rPr>
      </w:pPr>
      <w:r w:rsidRPr="004814BF">
        <w:rPr>
          <w:rFonts w:cstheme="minorHAnsi"/>
          <w:b/>
          <w:bCs/>
        </w:rPr>
        <w:t>Esse é um bom modelo? Importa que as pessoas (principalmente) não otimizem realmente?</w:t>
      </w:r>
    </w:p>
    <w:p w14:paraId="00C912C5" w14:textId="77777777" w:rsidR="005A10F7" w:rsidRDefault="005A10F7" w:rsidP="005A10F7">
      <w:pPr>
        <w:rPr>
          <w:rFonts w:cstheme="minorHAnsi"/>
        </w:rPr>
      </w:pPr>
      <w:r w:rsidRPr="005A10F7">
        <w:rPr>
          <w:rFonts w:cstheme="minorHAnsi"/>
        </w:rPr>
        <w:t>Examinamos três contextos diferentes nos quais as pessoas decidem quanto tempo gastam trabalhando - um estudante (Alexei), um agricultor (Angela) e assalariados em diferentes países e períodos. Utilizamos um modelo de preferências e conjuntos viáveis ​​nos quais a melhor opção (maximização da utilidade) é o nível de horas de trabalho em que a inclinação da fronteira viável é igual à inclinação da curva de indiferença.</w:t>
      </w:r>
    </w:p>
    <w:p w14:paraId="3D79FDDB" w14:textId="77777777" w:rsidR="005A10F7" w:rsidRDefault="005A10F7" w:rsidP="005A10F7">
      <w:pPr>
        <w:rPr>
          <w:rFonts w:cstheme="minorHAnsi"/>
        </w:rPr>
      </w:pPr>
      <w:r w:rsidRPr="005A10F7">
        <w:rPr>
          <w:rFonts w:cstheme="minorHAnsi"/>
        </w:rPr>
        <w:t xml:space="preserve">Você pode estar pensando que não é isso que as pessoas fazem </w:t>
      </w:r>
      <w:proofErr w:type="gramStart"/>
      <w:r w:rsidRPr="005A10F7">
        <w:rPr>
          <w:rFonts w:cstheme="minorHAnsi"/>
        </w:rPr>
        <w:t>na vida real</w:t>
      </w:r>
      <w:proofErr w:type="gramEnd"/>
      <w:r w:rsidRPr="005A10F7">
        <w:rPr>
          <w:rFonts w:cstheme="minorHAnsi"/>
        </w:rPr>
        <w:t>!</w:t>
      </w:r>
    </w:p>
    <w:p w14:paraId="22DE4816" w14:textId="77777777" w:rsidR="005A10F7" w:rsidRDefault="005A10F7" w:rsidP="005A10F7">
      <w:pPr>
        <w:rPr>
          <w:rFonts w:cstheme="minorHAnsi"/>
        </w:rPr>
      </w:pPr>
      <w:r w:rsidRPr="005A10F7">
        <w:rPr>
          <w:rFonts w:cstheme="minorHAnsi"/>
        </w:rPr>
        <w:t xml:space="preserve">Bilhões de pessoas organizam sua vida profissional sem saber nada sobre a </w:t>
      </w:r>
      <w:r>
        <w:rPr>
          <w:rFonts w:cstheme="minorHAnsi"/>
        </w:rPr>
        <w:t>TM</w:t>
      </w:r>
      <w:r w:rsidRPr="005A10F7">
        <w:rPr>
          <w:rFonts w:cstheme="minorHAnsi"/>
        </w:rPr>
        <w:t xml:space="preserve">S e a </w:t>
      </w:r>
      <w:r>
        <w:rPr>
          <w:rFonts w:cstheme="minorHAnsi"/>
        </w:rPr>
        <w:t>TM</w:t>
      </w:r>
      <w:r w:rsidRPr="005A10F7">
        <w:rPr>
          <w:rFonts w:cstheme="minorHAnsi"/>
        </w:rPr>
        <w:t>T (se elas tomam decisões dessa maneira, talvez precisemos subtrair as horas que gastam fazendo cálculos). E mesmo se eles fizeram a escolha usando a matemática, a maioria de nós não pode simplesmente deixar o trabalho quando quiser. Então, como esse modelo pode ser útil?</w:t>
      </w:r>
    </w:p>
    <w:p w14:paraId="07EC24ED" w14:textId="77777777" w:rsidR="005A10F7" w:rsidRDefault="005A10F7" w:rsidP="005A10F7">
      <w:pPr>
        <w:rPr>
          <w:rFonts w:cstheme="minorHAnsi"/>
        </w:rPr>
      </w:pPr>
      <w:r w:rsidRPr="005A10F7">
        <w:rPr>
          <w:rFonts w:cstheme="minorHAnsi"/>
        </w:rPr>
        <w:t>Lembre-se de que os modelos nos ajudam a "ver mais olhando menos". A falta de realismo é uma característica intencional de qualquer modelo.</w:t>
      </w:r>
    </w:p>
    <w:p w14:paraId="59F64A76" w14:textId="44804537" w:rsidR="00EC78EC" w:rsidRPr="005A10F7" w:rsidRDefault="005A10F7" w:rsidP="005A10F7">
      <w:pPr>
        <w:rPr>
          <w:rFonts w:cstheme="minorHAnsi"/>
        </w:rPr>
      </w:pPr>
      <w:r w:rsidRPr="005A10F7">
        <w:rPr>
          <w:rFonts w:cstheme="minorHAnsi"/>
        </w:rPr>
        <w:t>É possível que um modelo que ignore como pensamos seja um bom modelo de como escolhemos?</w:t>
      </w:r>
    </w:p>
    <w:p w14:paraId="04B8D2B5" w14:textId="77777777" w:rsidR="00F22A9B" w:rsidRDefault="006F64D4" w:rsidP="001311C2">
      <w:r w:rsidRPr="006F64D4">
        <w:t xml:space="preserve">Milton Friedman, economista, explicou que, quando os economistas usam modelos dessa maneira, eles não afirmam que realmente pensamos nesses cálculos (como equiparar </w:t>
      </w:r>
      <w:r>
        <w:t>TM</w:t>
      </w:r>
      <w:r w:rsidRPr="006F64D4">
        <w:t xml:space="preserve">S a </w:t>
      </w:r>
      <w:r>
        <w:t>TM</w:t>
      </w:r>
      <w:r w:rsidRPr="006F64D4">
        <w:t>T) cada vez que tomamos uma decisão. Em vez disso, cada um de nós tenta várias opções (às vezes nem intencionalmente) e tendemos a adotar hábitos, ou regras práticas, que nos fazem sentir satisfeitos e não lamentar nossas decisões.</w:t>
      </w:r>
    </w:p>
    <w:p w14:paraId="3A36B8E3" w14:textId="77777777" w:rsidR="00F22A9B" w:rsidRDefault="006F64D4" w:rsidP="001311C2">
      <w:r w:rsidRPr="006F64D4">
        <w:t xml:space="preserve">Em seu livro, </w:t>
      </w:r>
      <w:proofErr w:type="spellStart"/>
      <w:r w:rsidRPr="006F64D4">
        <w:t>Essays</w:t>
      </w:r>
      <w:proofErr w:type="spellEnd"/>
      <w:r w:rsidRPr="006F64D4">
        <w:t xml:space="preserve"> in Positive </w:t>
      </w:r>
      <w:proofErr w:type="spellStart"/>
      <w:r w:rsidRPr="006F64D4">
        <w:t>Economics</w:t>
      </w:r>
      <w:proofErr w:type="spellEnd"/>
      <w:r w:rsidRPr="006F64D4">
        <w:t>, Friedman descreveu isso como semelhante a jogar bilhar (sinuca):</w:t>
      </w:r>
    </w:p>
    <w:p w14:paraId="531DFD4B" w14:textId="77777777" w:rsidR="00F22A9B" w:rsidRDefault="006F64D4" w:rsidP="00F22A9B">
      <w:pPr>
        <w:ind w:left="709" w:hanging="1"/>
      </w:pPr>
      <w:r w:rsidRPr="006F64D4">
        <w:t xml:space="preserve">Considere o problema de prever as jogadas feitas por um especialista em bilhar. Não parece de todo irracional que excelentes previsões sejam produzidas pela hipótese de que o jogador de bilhar tenha feito seus arremessos como se conhecesse as complicadas fórmulas matemáticas que dariam as direções ideais da viagem, que </w:t>
      </w:r>
      <w:r w:rsidRPr="006F64D4">
        <w:lastRenderedPageBreak/>
        <w:t>pudessem estimar com precisão pelos ângulos, etc., descrever a localização das bolas, poderia fazer cálculos de raio a partir das fórmulas e, em seguida, fazer as bolas viajarem na direção indicada pelas fórmulas.</w:t>
      </w:r>
    </w:p>
    <w:p w14:paraId="1F10D9AC" w14:textId="69E48827" w:rsidR="00FD332F" w:rsidRDefault="006F64D4" w:rsidP="001311C2">
      <w:r w:rsidRPr="006F64D4">
        <w:t>Nossa confiança nessa hipótese não se baseia na crença de que jogadores de bilhar, mesmo os mais experientes, podem ou passam pelo processo descrito. Ela deriva antes da crença de que, a menos que de uma maneira ou de outra eles fossem capazes de alcançar essencialmente o mesmo resultado, eles não seriam de fato jogadores experientes de bilhar</w:t>
      </w:r>
      <w:r w:rsidR="007145DF">
        <w:rPr>
          <w:rStyle w:val="Refdenotaderodap"/>
        </w:rPr>
        <w:footnoteReference w:id="28"/>
      </w:r>
      <w:r w:rsidRPr="006F64D4">
        <w:t>.</w:t>
      </w:r>
    </w:p>
    <w:p w14:paraId="3139BF9D" w14:textId="77777777" w:rsidR="00BF1F76" w:rsidRDefault="00BF1F76" w:rsidP="001311C2">
      <w:r w:rsidRPr="00BF1F76">
        <w:t>Da mesma forma, se virmos uma pessoa regularmente escolhendo ir à biblioteca após as palestras em vez de sair, ou não trabalhando muito em sua fazenda, ou pedindo turnos mais longos após um aumento salarial, não precisamos supor que essa pessoa fez os cálculos que estabelecemos. Se essa pessoa se arrepender mais tarde, na próxima vez que sair um pouco mais, trabalhar mais na fazenda ou reduzir as horas. Eventualmente, poderíamos especular que eles podem ter uma decisão sobre o horário de trabalho que seja próxima do resultado de nossos cálculos.</w:t>
      </w:r>
    </w:p>
    <w:p w14:paraId="7F482637" w14:textId="0F78B0D8" w:rsidR="007145DF" w:rsidRDefault="00BF1F76" w:rsidP="001311C2">
      <w:r w:rsidRPr="00BF1F76">
        <w:t>É por isso que a teoria econômica pode ajudar a explicar - e às vezes até prever - o que as pessoas fazem, mesmo que elas não estejam realizando os cálculos matemáticos que os economistas fazem em seus modelos.</w:t>
      </w:r>
    </w:p>
    <w:p w14:paraId="24251AE6" w14:textId="3E85A785" w:rsidR="00BF1F76" w:rsidRDefault="00BF1F76" w:rsidP="001311C2"/>
    <w:p w14:paraId="02387A1C" w14:textId="4BB13FE4" w:rsidR="00723A48" w:rsidRPr="00723A48" w:rsidRDefault="00723A48" w:rsidP="00723A48">
      <w:pPr>
        <w:pStyle w:val="PargrafodaLista"/>
        <w:numPr>
          <w:ilvl w:val="1"/>
          <w:numId w:val="11"/>
        </w:numPr>
        <w:rPr>
          <w:b/>
          <w:bCs/>
        </w:rPr>
      </w:pPr>
      <w:r w:rsidRPr="00723A48">
        <w:rPr>
          <w:b/>
          <w:bCs/>
        </w:rPr>
        <w:t>Ampliando o modelo: A influência da cultura e da política</w:t>
      </w:r>
    </w:p>
    <w:p w14:paraId="69CF52D7" w14:textId="77777777" w:rsidR="00513EC6" w:rsidRDefault="00723A48" w:rsidP="00723A48">
      <w:r w:rsidRPr="00723A48">
        <w:t>Um segundo aspecto irrealista do modelo é que geralmente os empregadores (e não os trabalhadores individuais) escolhem o horário de trabalho, e os empregadores geralmente impõem um dia útil mais longo do que os trabalhadores preferem. Como resultado, as horas em que muitas pessoas trabalham são regulamentadas por lei, para que nem o empregado nem o empregador possam optar por trabalhar além do valor máximo. Nesse caso, o governo limitou o conjunto viável de horas e bens.</w:t>
      </w:r>
    </w:p>
    <w:p w14:paraId="47BB7748" w14:textId="77777777" w:rsidR="00513EC6" w:rsidRDefault="00723A48" w:rsidP="00513EC6">
      <w:pPr>
        <w:pStyle w:val="PargrafodaLista"/>
        <w:numPr>
          <w:ilvl w:val="0"/>
          <w:numId w:val="21"/>
        </w:numPr>
      </w:pPr>
      <w:r w:rsidRPr="00723A48">
        <w:t>Culturas diferem. Alguns povos do norte da Europa valorizam muito o tempo de suas férias, enquanto a Coréia do Sul é famosa pelas longas horas que os funcionários dedicam.</w:t>
      </w:r>
    </w:p>
    <w:p w14:paraId="75602151" w14:textId="77777777" w:rsidR="00513EC6" w:rsidRDefault="00723A48" w:rsidP="00513EC6">
      <w:pPr>
        <w:pStyle w:val="PargrafodaLista"/>
        <w:numPr>
          <w:ilvl w:val="0"/>
          <w:numId w:val="21"/>
        </w:numPr>
      </w:pPr>
      <w:r w:rsidRPr="00723A48">
        <w:t>Os limites legais para o horário de trabalho são diferentes. Na Bélgica e na França, a semana normal de trabalho é limitada a 35 a 39 horas, enquanto no México o limite é de 48 horas e no Quênia ainda mais.</w:t>
      </w:r>
    </w:p>
    <w:p w14:paraId="4DDBD9FB" w14:textId="77777777" w:rsidR="00513EC6" w:rsidRDefault="00723A48" w:rsidP="00513EC6">
      <w:r w:rsidRPr="00723A48">
        <w:t>Essa explicação enfatiza a cultura (significando mudanças nas preferências ou diferenças de preferências entre países) e política (significando diferenças nas leis ou força e objetivos sindicais). Cultura e política certamente ajudam a explicar as diferenças nas horas de trabalho entre os países.</w:t>
      </w:r>
    </w:p>
    <w:p w14:paraId="28787B79" w14:textId="6EDDCBAF" w:rsidR="00BF1F76" w:rsidRDefault="00723A48" w:rsidP="00513EC6">
      <w:r w:rsidRPr="00723A48">
        <w:t>Os empregadores têm um incentivo para levar em conta essas diferenças. Por exemplo, os empregadores que anunciam empregos com o horário de trabalho que a maioria das pessoas prefere podem achar que têm mais candidatos do que outros empregadores que oferecem muitas (ou poucas) horas.</w:t>
      </w:r>
    </w:p>
    <w:p w14:paraId="3698AC60" w14:textId="77777777" w:rsidR="009B0397" w:rsidRDefault="009B0397" w:rsidP="001311C2">
      <w:r w:rsidRPr="009B0397">
        <w:lastRenderedPageBreak/>
        <w:t>Lembre-se, também julgamos a qualidade de um modelo se ele fornece informações sobre algo que queremos entender. Você pode decidir se nosso modelo de escolha de horas de trabalho nos ajuda a entender por que as horas de trabalho diferem tanto entre os países e por que elas mudaram ao longo do tempo.</w:t>
      </w:r>
    </w:p>
    <w:p w14:paraId="6485DC0B" w14:textId="77777777" w:rsidR="009B0397" w:rsidRPr="009B0397" w:rsidRDefault="009B0397" w:rsidP="001311C2">
      <w:pPr>
        <w:rPr>
          <w:b/>
          <w:bCs/>
        </w:rPr>
      </w:pPr>
      <w:r w:rsidRPr="009B0397">
        <w:rPr>
          <w:b/>
          <w:bCs/>
        </w:rPr>
        <w:t>Exercício 4.9 Outra definição de economia</w:t>
      </w:r>
    </w:p>
    <w:p w14:paraId="112CA6C9" w14:textId="46D76C55" w:rsidR="009B0397" w:rsidRDefault="009B0397" w:rsidP="001311C2">
      <w:r w:rsidRPr="009B0397">
        <w:t>Lionel Robbins, economista, escreveu em 1932 que "Economia é a ciência que estuda o comportamento humano como uma relação entre fins determinados e meios escassos que têm usos alternativos"</w:t>
      </w:r>
      <w:r w:rsidR="002E09F2">
        <w:rPr>
          <w:rStyle w:val="Refdenotaderodap"/>
        </w:rPr>
        <w:footnoteReference w:id="29"/>
      </w:r>
      <w:r w:rsidRPr="009B0397">
        <w:t>.</w:t>
      </w:r>
    </w:p>
    <w:p w14:paraId="18B4AFDA" w14:textId="77777777" w:rsidR="002E09F2" w:rsidRDefault="009B0397" w:rsidP="002641E2">
      <w:pPr>
        <w:pStyle w:val="PargrafodaLista"/>
        <w:numPr>
          <w:ilvl w:val="0"/>
          <w:numId w:val="22"/>
        </w:numPr>
      </w:pPr>
      <w:r w:rsidRPr="009B0397">
        <w:t>Dê um exemplo desta unidade para ilustrar a maneira como a economia estuda o comportamento humano como uma relação entre "fins determinados e meios escassos com usos alternativos".</w:t>
      </w:r>
    </w:p>
    <w:p w14:paraId="516EFCC7" w14:textId="77777777" w:rsidR="00D736E3" w:rsidRDefault="009B0397" w:rsidP="002E09F2">
      <w:pPr>
        <w:pStyle w:val="PargrafodaLista"/>
        <w:numPr>
          <w:ilvl w:val="0"/>
          <w:numId w:val="22"/>
        </w:numPr>
      </w:pPr>
      <w:r w:rsidRPr="009B0397">
        <w:t>Os 'fins' da atividade econômica - isto é, as coisas que desejamos - são fixos? Use exemplos desta unidade (tempo e notas do estudo ou tempo e consumo de trabalho) para ilustrar sua resposta.</w:t>
      </w:r>
    </w:p>
    <w:p w14:paraId="0CCB6926" w14:textId="581C517D" w:rsidR="00BF1F76" w:rsidRDefault="009B0397" w:rsidP="002E09F2">
      <w:pPr>
        <w:pStyle w:val="PargrafodaLista"/>
        <w:numPr>
          <w:ilvl w:val="0"/>
          <w:numId w:val="22"/>
        </w:numPr>
      </w:pPr>
      <w:r w:rsidRPr="009B0397">
        <w:t>O assunto a que Robbins se refere - fazendo o melhor que você pode em uma determinada situação - é uma parte essencial da economia. Mas a economia está limitada ao estudo de "meios escassos que têm usos alternativos"? Ao responder a essa pergunta, inclua um contraste entre a definição de economia de Robbins e a dada na Seção 2.14. Observe que Robbins escreveu essa passagem em um momento em que 15% da força de trabalho britânica estava desempregada.</w:t>
      </w:r>
    </w:p>
    <w:p w14:paraId="2A0D5743" w14:textId="2C405E6A" w:rsidR="004814BF" w:rsidRDefault="004814BF" w:rsidP="001311C2"/>
    <w:p w14:paraId="289293C5" w14:textId="1A3BC6C8" w:rsidR="002A62AC" w:rsidRPr="002A62AC" w:rsidRDefault="002A62AC" w:rsidP="002A62AC">
      <w:pPr>
        <w:pStyle w:val="PargrafodaLista"/>
        <w:numPr>
          <w:ilvl w:val="1"/>
          <w:numId w:val="11"/>
        </w:numPr>
        <w:rPr>
          <w:b/>
          <w:bCs/>
        </w:rPr>
      </w:pPr>
      <w:r w:rsidRPr="002A62AC">
        <w:rPr>
          <w:b/>
          <w:bCs/>
        </w:rPr>
        <w:t>Ampliando o modelo: mulheres, homens e a divisão de trabalho por gênero</w:t>
      </w:r>
    </w:p>
    <w:p w14:paraId="1B1155E3" w14:textId="77777777" w:rsidR="002A62AC" w:rsidRDefault="002A62AC" w:rsidP="002A62AC">
      <w:r w:rsidRPr="002A62AC">
        <w:t xml:space="preserve">Um bom modelo é como uma estrutura feita de LEGO: podemos construí-lo ou remover pedaços e substituí-los por outros sem começar de novo. Uma maneira de desenvolver o modelo de escolha </w:t>
      </w:r>
      <w:r>
        <w:t>da jornada</w:t>
      </w:r>
      <w:r w:rsidRPr="002A62AC">
        <w:t xml:space="preserve"> de trabalho é considerar as diferenças entre homens e mulheres. As compensações nas quais o modelo se baseia terão uma aparência diferente, especialmente se considerarmos homens e mulheres que vivem em uma casa com filhos.</w:t>
      </w:r>
    </w:p>
    <w:p w14:paraId="61348CC8" w14:textId="77777777" w:rsidR="002A62AC" w:rsidRDefault="002A62AC" w:rsidP="002A62AC">
      <w:r w:rsidRPr="002A62AC">
        <w:t>O mais importante é perguntar o que realmente queremos dizer com "tempo livre". Quando introduzimos o termo, explicamos que era sobre como Alexei 'valoriza seu tempo livre - ele gosta de dormir, sair ou assistir TV'.</w:t>
      </w:r>
    </w:p>
    <w:p w14:paraId="69F61E97" w14:textId="77777777" w:rsidR="002A62AC" w:rsidRDefault="002A62AC" w:rsidP="002A62AC">
      <w:r w:rsidRPr="002A62AC">
        <w:t xml:space="preserve">Mas suponha que queremos entender as opções de trabalho de </w:t>
      </w:r>
      <w:proofErr w:type="spellStart"/>
      <w:r w:rsidRPr="002A62AC">
        <w:t>Alexa</w:t>
      </w:r>
      <w:proofErr w:type="spellEnd"/>
      <w:r w:rsidRPr="002A62AC">
        <w:t xml:space="preserve">, não de Alexei. </w:t>
      </w:r>
      <w:proofErr w:type="spellStart"/>
      <w:r w:rsidRPr="002A62AC">
        <w:t>Alexa</w:t>
      </w:r>
      <w:proofErr w:type="spellEnd"/>
      <w:r w:rsidRPr="002A62AC">
        <w:t xml:space="preserve"> é mãe de dois filhos menores de cinco anos e está morando com o pai dos filhos. Para </w:t>
      </w:r>
      <w:proofErr w:type="spellStart"/>
      <w:r w:rsidRPr="002A62AC">
        <w:t>Alexa</w:t>
      </w:r>
      <w:proofErr w:type="spellEnd"/>
      <w:r w:rsidRPr="002A62AC">
        <w:t>, o tempo em que ela não está trabalhando fora de casa dificilmente é "livre", porque ela vive em uma sociedade vinculada a uma norma social de que a mãe é responsável pela maior parte da assistência à infância e à produção doméstica.</w:t>
      </w:r>
    </w:p>
    <w:p w14:paraId="3C72CECB" w14:textId="44750F5A" w:rsidR="002641E2" w:rsidRDefault="002A62AC" w:rsidP="002A62AC">
      <w:r w:rsidRPr="002A62AC">
        <w:t>As maneiras pelas quais homens e mulheres diferem na maneira como gastam seu tempo de trabalho são conhecidas como divisão de gênero no trabalho</w:t>
      </w:r>
      <w:r w:rsidR="00916B91">
        <w:rPr>
          <w:rStyle w:val="Refdenotaderodap"/>
        </w:rPr>
        <w:footnoteReference w:id="30"/>
      </w:r>
      <w:r w:rsidRPr="002A62AC">
        <w:t xml:space="preserve">. A maior importância da produção doméstica nos dias das mulheres é um aspecto quase universal da divisão de </w:t>
      </w:r>
      <w:r w:rsidRPr="002A62AC">
        <w:lastRenderedPageBreak/>
        <w:t>trabalho por gênero nas sociedades modernas, embora isso seja muito diferente entre nações e grupos etários.</w:t>
      </w:r>
    </w:p>
    <w:p w14:paraId="47D71344" w14:textId="77777777" w:rsidR="006A0EC0" w:rsidRDefault="006A0EC0" w:rsidP="002A62AC">
      <w:r w:rsidRPr="006A0EC0">
        <w:t xml:space="preserve">Então, vamos dividir o dia de 24 horas do </w:t>
      </w:r>
      <w:proofErr w:type="spellStart"/>
      <w:r w:rsidRPr="006A0EC0">
        <w:t>Alexa</w:t>
      </w:r>
      <w:proofErr w:type="spellEnd"/>
      <w:r w:rsidRPr="006A0EC0">
        <w:t xml:space="preserve"> em três partes: trabalho fora de casa, produção doméstica e tempo livre. Alexei também pode dedicar algum tempo à produção doméstica.</w:t>
      </w:r>
    </w:p>
    <w:p w14:paraId="3C348F6B" w14:textId="77777777" w:rsidR="006A0EC0" w:rsidRDefault="006A0EC0" w:rsidP="002A62AC">
      <w:r w:rsidRPr="006A0EC0">
        <w:t xml:space="preserve">Como no modelo de quanto tempo para estudar ou cultivar grãos, </w:t>
      </w:r>
      <w:proofErr w:type="spellStart"/>
      <w:r w:rsidRPr="006A0EC0">
        <w:t>Alexa</w:t>
      </w:r>
      <w:proofErr w:type="spellEnd"/>
      <w:r w:rsidRPr="006A0EC0">
        <w:t xml:space="preserve"> e Alexei enfrentam uma troca. Agora, cada um tem três objetivos: mais bens que podem ser comprados com os salários obtidos por trabalho remunerado, uma casa mais limpa e melhores cuidados para as crianças e mais tempo livre. Em cada caso, atingir mais de um objetivo implica obter menos do outro objetivo. Em outras palavras, o custo de oportunidade de mais tempo com as crianças é menos tempo livre, menores ganhos na compra de mercadorias ou ambos.</w:t>
      </w:r>
    </w:p>
    <w:p w14:paraId="014EA133" w14:textId="77777777" w:rsidR="006A0EC0" w:rsidRDefault="006A0EC0" w:rsidP="002A62AC">
      <w:r w:rsidRPr="006A0EC0">
        <w:t>Como o modelo de escolha de horário de trabalho pode ser estendido para levar em conta a divisão de trabalho por gênero? Três aspectos importantes do problema ausente do modelo até agora são:</w:t>
      </w:r>
    </w:p>
    <w:p w14:paraId="4F6F7E70" w14:textId="77777777" w:rsidR="006A0EC0" w:rsidRDefault="006A0EC0" w:rsidP="006A0EC0">
      <w:pPr>
        <w:pStyle w:val="PargrafodaLista"/>
        <w:numPr>
          <w:ilvl w:val="0"/>
          <w:numId w:val="23"/>
        </w:numPr>
      </w:pPr>
      <w:r w:rsidRPr="006A0EC0">
        <w:t>Normas sociais: elas terão uma influência importante na escolha das horas gastas no trabalho não remunerado. Se a produção doméstica e o cuidado de crianças forem considerados 'trabalho de mulheres', isso afetará as preferências de homens e mulheres em fazer esse trabalho.</w:t>
      </w:r>
    </w:p>
    <w:p w14:paraId="1977FA81" w14:textId="77777777" w:rsidR="006A0EC0" w:rsidRDefault="006A0EC0" w:rsidP="006A0EC0">
      <w:pPr>
        <w:pStyle w:val="PargrafodaLista"/>
        <w:numPr>
          <w:ilvl w:val="0"/>
          <w:numId w:val="23"/>
        </w:numPr>
      </w:pPr>
      <w:r w:rsidRPr="006A0EC0">
        <w:t xml:space="preserve">Interação estratégica e tomada de decisão conjunta: </w:t>
      </w:r>
      <w:r>
        <w:t>a</w:t>
      </w:r>
      <w:r w:rsidRPr="006A0EC0">
        <w:t>mbos podem ser importantes. Seja em cooperação ou em conflito, homens e mulheres criando filhos juntos estarão cientes de que seu bem-estar depende não apenas de suas próprias escolhas, mas também das escolhas de seu parceiro. Compreender suas decisões pode exigir que representemos sua interação como um jogo (como na Unidade 2), e não como um indivíduo que decide quantas horas estudar ou produzir grãos.</w:t>
      </w:r>
    </w:p>
    <w:p w14:paraId="59DABD8B" w14:textId="1B940B08" w:rsidR="00916B91" w:rsidRDefault="006A0EC0" w:rsidP="006A0EC0">
      <w:pPr>
        <w:pStyle w:val="PargrafodaLista"/>
        <w:numPr>
          <w:ilvl w:val="0"/>
          <w:numId w:val="23"/>
        </w:numPr>
      </w:pPr>
      <w:r w:rsidRPr="006A0EC0">
        <w:t xml:space="preserve">Desigualdade de gênero em remuneração: na maioria dos países, isso significa que o custo de oportunidade de </w:t>
      </w:r>
      <w:proofErr w:type="spellStart"/>
      <w:r w:rsidRPr="006A0EC0">
        <w:t>Alexa</w:t>
      </w:r>
      <w:proofErr w:type="spellEnd"/>
      <w:r w:rsidRPr="006A0EC0">
        <w:t xml:space="preserve"> de passar mais tempo fazendo trabalho não remunerado em casa e trabalhar menos fora de casa é menor que o de Alexei - porque o salário dela seria menor que o dele.</w:t>
      </w:r>
    </w:p>
    <w:p w14:paraId="4CC1044A" w14:textId="41D4D366" w:rsidR="002641E2" w:rsidRDefault="008B4681" w:rsidP="001311C2">
      <w:r w:rsidRPr="008B4681">
        <w:t>Figura 4.20 Tempo total gasto no trabalho não remunerado de homens e mulheres na Bélgica, Finlândia e EUA (último ano de dados disponíveis).</w:t>
      </w:r>
    </w:p>
    <w:p w14:paraId="1CBECF71" w14:textId="109F4617" w:rsidR="008B4681" w:rsidRDefault="008B4681" w:rsidP="001311C2">
      <w:r>
        <w:rPr>
          <w:noProof/>
        </w:rPr>
        <w:drawing>
          <wp:inline distT="0" distB="0" distL="0" distR="0" wp14:anchorId="72D862A1" wp14:editId="5C67AE87">
            <wp:extent cx="5400040" cy="2698115"/>
            <wp:effectExtent l="0" t="0" r="0" b="6985"/>
            <wp:docPr id="56" name="Image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400040" cy="2698115"/>
                    </a:xfrm>
                    <a:prstGeom prst="rect">
                      <a:avLst/>
                    </a:prstGeom>
                    <a:noFill/>
                    <a:ln>
                      <a:noFill/>
                    </a:ln>
                  </pic:spPr>
                </pic:pic>
              </a:graphicData>
            </a:graphic>
          </wp:inline>
        </w:drawing>
      </w:r>
    </w:p>
    <w:p w14:paraId="49509A0D" w14:textId="36B74664" w:rsidR="008B4681" w:rsidRDefault="008B4681" w:rsidP="001311C2">
      <w:pPr>
        <w:rPr>
          <w:rFonts w:cstheme="minorHAnsi"/>
          <w:shd w:val="clear" w:color="auto" w:fill="FFFFFF"/>
        </w:rPr>
      </w:pPr>
      <w:r w:rsidRPr="008B4681">
        <w:rPr>
          <w:rFonts w:cstheme="minorHAnsi"/>
          <w:shd w:val="clear" w:color="auto" w:fill="FFFFFF"/>
        </w:rPr>
        <w:lastRenderedPageBreak/>
        <w:t xml:space="preserve">Calculado com base em </w:t>
      </w:r>
      <w:proofErr w:type="spellStart"/>
      <w:r w:rsidRPr="008B4681">
        <w:rPr>
          <w:rFonts w:cstheme="minorHAnsi"/>
          <w:shd w:val="clear" w:color="auto" w:fill="FFFFFF"/>
        </w:rPr>
        <w:t>International</w:t>
      </w:r>
      <w:proofErr w:type="spellEnd"/>
      <w:r w:rsidRPr="008B4681">
        <w:rPr>
          <w:rFonts w:cstheme="minorHAnsi"/>
          <w:shd w:val="clear" w:color="auto" w:fill="FFFFFF"/>
        </w:rPr>
        <w:t xml:space="preserve"> </w:t>
      </w:r>
      <w:proofErr w:type="spellStart"/>
      <w:r w:rsidRPr="008B4681">
        <w:rPr>
          <w:rFonts w:cstheme="minorHAnsi"/>
          <w:shd w:val="clear" w:color="auto" w:fill="FFFFFF"/>
        </w:rPr>
        <w:t>Labour</w:t>
      </w:r>
      <w:proofErr w:type="spellEnd"/>
      <w:r w:rsidRPr="008B4681">
        <w:rPr>
          <w:rFonts w:cstheme="minorHAnsi"/>
          <w:shd w:val="clear" w:color="auto" w:fill="FFFFFF"/>
        </w:rPr>
        <w:t xml:space="preserve"> Office. </w:t>
      </w:r>
      <w:r w:rsidRPr="008B4681">
        <w:rPr>
          <w:rFonts w:cstheme="minorHAnsi"/>
          <w:shd w:val="clear" w:color="auto" w:fill="FFFFFF"/>
          <w:lang w:val="en-US"/>
        </w:rPr>
        <w:t xml:space="preserve">2018. </w:t>
      </w:r>
      <w:hyperlink r:id="rId80" w:tgtFrame="_blank" w:history="1">
        <w:r w:rsidRPr="008B4681">
          <w:rPr>
            <w:rStyle w:val="nfase"/>
            <w:rFonts w:cstheme="minorHAnsi"/>
            <w:bdr w:val="none" w:sz="0" w:space="0" w:color="auto" w:frame="1"/>
            <w:lang w:val="en-US"/>
          </w:rPr>
          <w:t>Care work and care jobs for the future of decent work</w:t>
        </w:r>
      </w:hyperlink>
      <w:r w:rsidRPr="008B4681">
        <w:rPr>
          <w:rFonts w:cstheme="minorHAnsi"/>
          <w:shd w:val="clear" w:color="auto" w:fill="FFFFFF"/>
          <w:lang w:val="en-US"/>
        </w:rPr>
        <w:t xml:space="preserve">. Geneva: ILO: pp. 67. </w:t>
      </w:r>
      <w:r w:rsidRPr="008B4681">
        <w:rPr>
          <w:rFonts w:cstheme="minorHAnsi"/>
          <w:shd w:val="clear" w:color="auto" w:fill="FFFFFF"/>
        </w:rPr>
        <w:t xml:space="preserve">Note: </w:t>
      </w:r>
      <w:r w:rsidRPr="008B4681">
        <w:rPr>
          <w:rFonts w:cstheme="minorHAnsi"/>
          <w:shd w:val="clear" w:color="auto" w:fill="FFFFFF"/>
        </w:rPr>
        <w:t xml:space="preserve">o último ano disponível é </w:t>
      </w:r>
      <w:r w:rsidRPr="008B4681">
        <w:rPr>
          <w:rFonts w:cstheme="minorHAnsi"/>
          <w:shd w:val="clear" w:color="auto" w:fill="FFFFFF"/>
        </w:rPr>
        <w:t xml:space="preserve">2013 </w:t>
      </w:r>
      <w:r w:rsidRPr="008B4681">
        <w:rPr>
          <w:rFonts w:cstheme="minorHAnsi"/>
          <w:shd w:val="clear" w:color="auto" w:fill="FFFFFF"/>
        </w:rPr>
        <w:t>para a Bélgi</w:t>
      </w:r>
      <w:r>
        <w:rPr>
          <w:rFonts w:cstheme="minorHAnsi"/>
          <w:shd w:val="clear" w:color="auto" w:fill="FFFFFF"/>
        </w:rPr>
        <w:t>ca</w:t>
      </w:r>
      <w:r w:rsidRPr="008B4681">
        <w:rPr>
          <w:rFonts w:cstheme="minorHAnsi"/>
          <w:shd w:val="clear" w:color="auto" w:fill="FFFFFF"/>
        </w:rPr>
        <w:t xml:space="preserve">, 2009 </w:t>
      </w:r>
      <w:r>
        <w:rPr>
          <w:rFonts w:cstheme="minorHAnsi"/>
          <w:shd w:val="clear" w:color="auto" w:fill="FFFFFF"/>
        </w:rPr>
        <w:t>para a Finlândia</w:t>
      </w:r>
      <w:r w:rsidRPr="008B4681">
        <w:rPr>
          <w:rFonts w:cstheme="minorHAnsi"/>
          <w:shd w:val="clear" w:color="auto" w:fill="FFFFFF"/>
        </w:rPr>
        <w:t xml:space="preserve">, </w:t>
      </w:r>
      <w:r>
        <w:rPr>
          <w:rFonts w:cstheme="minorHAnsi"/>
          <w:shd w:val="clear" w:color="auto" w:fill="FFFFFF"/>
        </w:rPr>
        <w:t>e</w:t>
      </w:r>
      <w:r w:rsidRPr="008B4681">
        <w:rPr>
          <w:rFonts w:cstheme="minorHAnsi"/>
          <w:shd w:val="clear" w:color="auto" w:fill="FFFFFF"/>
        </w:rPr>
        <w:t xml:space="preserve"> 2016 </w:t>
      </w:r>
      <w:r>
        <w:rPr>
          <w:rFonts w:cstheme="minorHAnsi"/>
          <w:shd w:val="clear" w:color="auto" w:fill="FFFFFF"/>
        </w:rPr>
        <w:t>para os EUA</w:t>
      </w:r>
      <w:r w:rsidRPr="008B4681">
        <w:rPr>
          <w:rFonts w:cstheme="minorHAnsi"/>
          <w:shd w:val="clear" w:color="auto" w:fill="FFFFFF"/>
        </w:rPr>
        <w:t>.</w:t>
      </w:r>
    </w:p>
    <w:p w14:paraId="30144238" w14:textId="143D3AA9" w:rsidR="008B4681" w:rsidRDefault="008B4681" w:rsidP="001311C2">
      <w:pPr>
        <w:rPr>
          <w:rFonts w:cstheme="minorHAnsi"/>
          <w:shd w:val="clear" w:color="auto" w:fill="FFFFFF"/>
        </w:rPr>
      </w:pPr>
    </w:p>
    <w:p w14:paraId="4837E3D1" w14:textId="77777777" w:rsidR="007F44B2" w:rsidRDefault="007F44B2" w:rsidP="001311C2">
      <w:pPr>
        <w:rPr>
          <w:rFonts w:cstheme="minorHAnsi"/>
          <w:shd w:val="clear" w:color="auto" w:fill="FFFFFF"/>
        </w:rPr>
      </w:pPr>
      <w:r w:rsidRPr="007F44B2">
        <w:rPr>
          <w:rFonts w:cstheme="minorHAnsi"/>
          <w:shd w:val="clear" w:color="auto" w:fill="FFFFFF"/>
        </w:rPr>
        <w:t>A Figura 4.20 mostra a quantidade de trabalho não remunerado realizado por homens e mulheres em domicílios sem filhos e com filhos menores de cinco anos. Nos três países, as mulheres passam mais tempo no trabalho de assistência não remunerada do que os homens em residências sem filhos, e o trabalho não remunerado das mulheres aumenta mais em residências com crianças pequenas.</w:t>
      </w:r>
    </w:p>
    <w:p w14:paraId="5C4C6828" w14:textId="25548313" w:rsidR="007F44B2" w:rsidRDefault="007F44B2" w:rsidP="001311C2">
      <w:pPr>
        <w:rPr>
          <w:rFonts w:cstheme="minorHAnsi"/>
          <w:shd w:val="clear" w:color="auto" w:fill="FFFFFF"/>
        </w:rPr>
      </w:pPr>
      <w:r w:rsidRPr="007F44B2">
        <w:rPr>
          <w:rFonts w:cstheme="minorHAnsi"/>
          <w:shd w:val="clear" w:color="auto" w:fill="FFFFFF"/>
        </w:rPr>
        <w:t xml:space="preserve">Existem diferenças interessantes entre os países. Na Finlândia, com a menor diferença salarial entre homens e mulheres, o trabalho não remunerado é compartilhado de forma mais igual que nos outros dois países. Com crianças pequenas, o trabalho de assistência não remunerada aumenta nos três países. A diferença feita pelas crianças é maior na Finlândia - comparando os três países, homens e mulheres finlandeses passam o menor número de minutos em cuidados não remunerados em famílias sem filhos e o máximo quando há crianças pequenas. A Bélgica está no outro extremo. As crianças estão associadas apenas a um aumento modesto no tempo de assistência não remunerado por mulheres, e quase nenhum tempo extra </w:t>
      </w:r>
      <w:r>
        <w:rPr>
          <w:rFonts w:cstheme="minorHAnsi"/>
          <w:shd w:val="clear" w:color="auto" w:fill="FFFFFF"/>
        </w:rPr>
        <w:t xml:space="preserve">para </w:t>
      </w:r>
      <w:r w:rsidRPr="007F44B2">
        <w:rPr>
          <w:rFonts w:cstheme="minorHAnsi"/>
          <w:shd w:val="clear" w:color="auto" w:fill="FFFFFF"/>
        </w:rPr>
        <w:t>os homens.</w:t>
      </w:r>
    </w:p>
    <w:p w14:paraId="053B713F" w14:textId="77777777" w:rsidR="001C7589" w:rsidRDefault="007F44B2" w:rsidP="001311C2">
      <w:pPr>
        <w:rPr>
          <w:rFonts w:cstheme="minorHAnsi"/>
          <w:shd w:val="clear" w:color="auto" w:fill="FFFFFF"/>
        </w:rPr>
      </w:pPr>
      <w:r w:rsidRPr="007F44B2">
        <w:rPr>
          <w:rFonts w:cstheme="minorHAnsi"/>
          <w:shd w:val="clear" w:color="auto" w:fill="FFFFFF"/>
        </w:rPr>
        <w:t>A generosa licença de maternidade e paternidade na Finlândia ajuda a explicar o aumento do tempo gasto no trabalho de assistência não remunerada em famílias com crianças pequenas. Por outro lado, na Bélgica, a idade precoce em que quase todas as crianças estão cuidando de crianças fora de casa (30 meses) ajuda a explicar a menor quantidade de tempo gasto no trabalho não remunerado de homens e mulheres do que na Finlândia.</w:t>
      </w:r>
    </w:p>
    <w:p w14:paraId="0C00107B" w14:textId="13031501" w:rsidR="008B4681" w:rsidRDefault="007F44B2" w:rsidP="001311C2">
      <w:pPr>
        <w:rPr>
          <w:rFonts w:cstheme="minorHAnsi"/>
          <w:shd w:val="clear" w:color="auto" w:fill="FFFFFF"/>
        </w:rPr>
      </w:pPr>
      <w:r w:rsidRPr="007F44B2">
        <w:rPr>
          <w:rFonts w:cstheme="minorHAnsi"/>
          <w:shd w:val="clear" w:color="auto" w:fill="FFFFFF"/>
        </w:rPr>
        <w:t xml:space="preserve">Entre os países de alta renda, os EUA são um dos menos generosos em termos de licença parental e provisão de creches subsidiadas ou gratuitas. As mulheres </w:t>
      </w:r>
      <w:r w:rsidR="001C7589" w:rsidRPr="007F44B2">
        <w:rPr>
          <w:rFonts w:cstheme="minorHAnsi"/>
          <w:shd w:val="clear" w:color="auto" w:fill="FFFFFF"/>
        </w:rPr>
        <w:t>frequentemente</w:t>
      </w:r>
      <w:r w:rsidRPr="007F44B2">
        <w:rPr>
          <w:rFonts w:cstheme="minorHAnsi"/>
          <w:shd w:val="clear" w:color="auto" w:fill="FFFFFF"/>
        </w:rPr>
        <w:t xml:space="preserve"> continuam a trabalhar em período integral, acrescentando um segundo turno de assistência infantil em casa.</w:t>
      </w:r>
    </w:p>
    <w:p w14:paraId="2417745A" w14:textId="32D7590B" w:rsidR="0071361F" w:rsidRPr="0071361F" w:rsidRDefault="0071361F" w:rsidP="0071361F">
      <w:pPr>
        <w:pStyle w:val="PargrafodaLista"/>
        <w:numPr>
          <w:ilvl w:val="1"/>
          <w:numId w:val="11"/>
        </w:numPr>
        <w:rPr>
          <w:rFonts w:cstheme="minorHAnsi"/>
          <w:b/>
          <w:bCs/>
          <w:shd w:val="clear" w:color="auto" w:fill="FFFFFF"/>
        </w:rPr>
      </w:pPr>
      <w:r w:rsidRPr="0071361F">
        <w:rPr>
          <w:rFonts w:cstheme="minorHAnsi"/>
          <w:b/>
          <w:bCs/>
          <w:shd w:val="clear" w:color="auto" w:fill="FFFFFF"/>
        </w:rPr>
        <w:t>Trabalho e bem-estar como um dilema social</w:t>
      </w:r>
    </w:p>
    <w:p w14:paraId="715A0F29" w14:textId="77777777" w:rsidR="0071361F" w:rsidRDefault="0071361F" w:rsidP="0071361F">
      <w:pPr>
        <w:rPr>
          <w:rFonts w:cstheme="minorHAnsi"/>
          <w:shd w:val="clear" w:color="auto" w:fill="FFFFFF"/>
        </w:rPr>
      </w:pPr>
      <w:r w:rsidRPr="0071361F">
        <w:rPr>
          <w:rFonts w:cstheme="minorHAnsi"/>
          <w:shd w:val="clear" w:color="auto" w:fill="FFFFFF"/>
        </w:rPr>
        <w:t>Também podemos usar o modelo para estudar questões de políticas públicas relacionadas ao trabalho e ao tempo que passamos no trabalho. Uma das razões pelas quais uma pessoa pode optar por trabalhar mais horas é ser capaz de mostrar seu sucesso material a outras pessoas. Alguns produtos - como carros, relógios e roupas caros - podem ser desejados como símbolos de status. Seus proprietários valorizam esses ou outros luxos em parte porque a propriedade eleva seu status acima do de outras pessoas.</w:t>
      </w:r>
    </w:p>
    <w:p w14:paraId="747CFDB9" w14:textId="77777777" w:rsidR="0071361F" w:rsidRPr="0071361F" w:rsidRDefault="0071361F" w:rsidP="0071361F">
      <w:pPr>
        <w:rPr>
          <w:rFonts w:cstheme="minorHAnsi"/>
          <w:b/>
          <w:bCs/>
          <w:shd w:val="clear" w:color="auto" w:fill="FFFFFF"/>
        </w:rPr>
      </w:pPr>
      <w:r w:rsidRPr="0071361F">
        <w:rPr>
          <w:rFonts w:cstheme="minorHAnsi"/>
          <w:b/>
          <w:bCs/>
          <w:shd w:val="clear" w:color="auto" w:fill="FFFFFF"/>
        </w:rPr>
        <w:t>Consumo conspícuo</w:t>
      </w:r>
    </w:p>
    <w:p w14:paraId="226ACD31" w14:textId="05786250" w:rsidR="0071361F" w:rsidRPr="00F85C3E" w:rsidRDefault="0071361F" w:rsidP="0071361F">
      <w:pPr>
        <w:rPr>
          <w:rFonts w:cstheme="minorHAnsi"/>
          <w:shd w:val="clear" w:color="auto" w:fill="FFFFFF"/>
        </w:rPr>
      </w:pPr>
      <w:r w:rsidRPr="00F85C3E">
        <w:rPr>
          <w:rFonts w:cstheme="minorHAnsi"/>
          <w:shd w:val="clear" w:color="auto" w:fill="FFFFFF"/>
        </w:rPr>
        <w:t xml:space="preserve">Talvez um dos seus motivos quando você compra um carro ou um casaco seja demonstrar sua riqueza e estilo superior. Ou talvez você aceite um casaco em segunda mão mais barato, mas sinta inveja, vergonha ou desvantagem em uma entrevista de emprego. </w:t>
      </w:r>
      <w:proofErr w:type="spellStart"/>
      <w:r w:rsidRPr="00F85C3E">
        <w:rPr>
          <w:rFonts w:cstheme="minorHAnsi"/>
          <w:shd w:val="clear" w:color="auto" w:fill="FFFFFF"/>
        </w:rPr>
        <w:t>Thorstein</w:t>
      </w:r>
      <w:proofErr w:type="spellEnd"/>
      <w:r w:rsidRPr="00F85C3E">
        <w:rPr>
          <w:rFonts w:cstheme="minorHAnsi"/>
          <w:shd w:val="clear" w:color="auto" w:fill="FFFFFF"/>
        </w:rPr>
        <w:t xml:space="preserve"> </w:t>
      </w:r>
      <w:proofErr w:type="spellStart"/>
      <w:r w:rsidRPr="00F85C3E">
        <w:rPr>
          <w:rFonts w:cstheme="minorHAnsi"/>
          <w:shd w:val="clear" w:color="auto" w:fill="FFFFFF"/>
        </w:rPr>
        <w:t>Veblen</w:t>
      </w:r>
      <w:proofErr w:type="spellEnd"/>
      <w:r w:rsidRPr="00F85C3E">
        <w:rPr>
          <w:rFonts w:cstheme="minorHAnsi"/>
          <w:shd w:val="clear" w:color="auto" w:fill="FFFFFF"/>
        </w:rPr>
        <w:t xml:space="preserve"> (1857–1929), economista e sociólogo americano, descreveu a compra de itens de luxo como uma exibição pública de status social e econômico como consumo conspícuo</w:t>
      </w:r>
      <w:r w:rsidRPr="00F85C3E">
        <w:rPr>
          <w:rStyle w:val="Refdenotaderodap"/>
          <w:rFonts w:cstheme="minorHAnsi"/>
          <w:shd w:val="clear" w:color="auto" w:fill="FFFFFF"/>
        </w:rPr>
        <w:footnoteReference w:id="31"/>
      </w:r>
      <w:r w:rsidRPr="00F85C3E">
        <w:rPr>
          <w:rFonts w:cstheme="minorHAnsi"/>
          <w:shd w:val="clear" w:color="auto" w:fill="FFFFFF"/>
        </w:rPr>
        <w:t>. O processo é mais comumente descrito como "</w:t>
      </w:r>
      <w:proofErr w:type="spellStart"/>
      <w:r w:rsidR="00F85C3E" w:rsidRPr="00F85C3E">
        <w:rPr>
          <w:rFonts w:cstheme="minorHAnsi"/>
          <w:color w:val="222222"/>
          <w:shd w:val="clear" w:color="auto" w:fill="FFFFFF"/>
        </w:rPr>
        <w:t>keeping</w:t>
      </w:r>
      <w:proofErr w:type="spellEnd"/>
      <w:r w:rsidR="00F85C3E" w:rsidRPr="00F85C3E">
        <w:rPr>
          <w:rFonts w:cstheme="minorHAnsi"/>
          <w:color w:val="222222"/>
          <w:shd w:val="clear" w:color="auto" w:fill="FFFFFF"/>
        </w:rPr>
        <w:t xml:space="preserve"> </w:t>
      </w:r>
      <w:proofErr w:type="spellStart"/>
      <w:r w:rsidR="00F85C3E" w:rsidRPr="00F85C3E">
        <w:rPr>
          <w:rFonts w:cstheme="minorHAnsi"/>
          <w:color w:val="222222"/>
          <w:shd w:val="clear" w:color="auto" w:fill="FFFFFF"/>
        </w:rPr>
        <w:t>up</w:t>
      </w:r>
      <w:proofErr w:type="spellEnd"/>
      <w:r w:rsidR="00F85C3E" w:rsidRPr="00F85C3E">
        <w:rPr>
          <w:rFonts w:cstheme="minorHAnsi"/>
          <w:color w:val="222222"/>
          <w:shd w:val="clear" w:color="auto" w:fill="FFFFFF"/>
        </w:rPr>
        <w:t xml:space="preserve"> </w:t>
      </w:r>
      <w:proofErr w:type="spellStart"/>
      <w:r w:rsidR="00F85C3E" w:rsidRPr="00F85C3E">
        <w:rPr>
          <w:rFonts w:cstheme="minorHAnsi"/>
          <w:color w:val="222222"/>
          <w:shd w:val="clear" w:color="auto" w:fill="FFFFFF"/>
        </w:rPr>
        <w:t>with</w:t>
      </w:r>
      <w:proofErr w:type="spellEnd"/>
      <w:r w:rsidR="00F85C3E" w:rsidRPr="00F85C3E">
        <w:rPr>
          <w:rFonts w:cstheme="minorHAnsi"/>
          <w:color w:val="222222"/>
          <w:shd w:val="clear" w:color="auto" w:fill="FFFFFF"/>
        </w:rPr>
        <w:t xml:space="preserve"> </w:t>
      </w:r>
      <w:proofErr w:type="spellStart"/>
      <w:r w:rsidR="00F85C3E" w:rsidRPr="00F85C3E">
        <w:rPr>
          <w:rFonts w:cstheme="minorHAnsi"/>
          <w:color w:val="222222"/>
          <w:shd w:val="clear" w:color="auto" w:fill="FFFFFF"/>
        </w:rPr>
        <w:t>the</w:t>
      </w:r>
      <w:proofErr w:type="spellEnd"/>
      <w:r w:rsidR="00F85C3E" w:rsidRPr="00F85C3E">
        <w:rPr>
          <w:rFonts w:cstheme="minorHAnsi"/>
          <w:color w:val="222222"/>
          <w:shd w:val="clear" w:color="auto" w:fill="FFFFFF"/>
        </w:rPr>
        <w:t xml:space="preserve"> </w:t>
      </w:r>
      <w:proofErr w:type="spellStart"/>
      <w:r w:rsidR="00F85C3E" w:rsidRPr="00F85C3E">
        <w:rPr>
          <w:rFonts w:cstheme="minorHAnsi"/>
          <w:color w:val="222222"/>
          <w:shd w:val="clear" w:color="auto" w:fill="FFFFFF"/>
        </w:rPr>
        <w:t>Joneses</w:t>
      </w:r>
      <w:proofErr w:type="spellEnd"/>
      <w:r w:rsidRPr="00F85C3E">
        <w:rPr>
          <w:rFonts w:cstheme="minorHAnsi"/>
          <w:shd w:val="clear" w:color="auto" w:fill="FFFFFF"/>
        </w:rPr>
        <w:t>"</w:t>
      </w:r>
      <w:r w:rsidR="00F85C3E" w:rsidRPr="00F85C3E">
        <w:rPr>
          <w:rFonts w:cstheme="minorHAnsi"/>
          <w:shd w:val="clear" w:color="auto" w:fill="FFFFFF"/>
        </w:rPr>
        <w:t xml:space="preserve"> (vizinhos nada discretos)</w:t>
      </w:r>
      <w:r w:rsidRPr="00F85C3E">
        <w:rPr>
          <w:rFonts w:cstheme="minorHAnsi"/>
          <w:shd w:val="clear" w:color="auto" w:fill="FFFFFF"/>
        </w:rPr>
        <w:t>.</w:t>
      </w:r>
    </w:p>
    <w:p w14:paraId="5EC6966B" w14:textId="77777777" w:rsidR="00F85C3E" w:rsidRDefault="0071361F" w:rsidP="0071361F">
      <w:pPr>
        <w:rPr>
          <w:rFonts w:cstheme="minorHAnsi"/>
          <w:shd w:val="clear" w:color="auto" w:fill="FFFFFF"/>
        </w:rPr>
      </w:pPr>
      <w:proofErr w:type="spellStart"/>
      <w:r w:rsidRPr="0071361F">
        <w:rPr>
          <w:rFonts w:cstheme="minorHAnsi"/>
          <w:shd w:val="clear" w:color="auto" w:fill="FFFFFF"/>
        </w:rPr>
        <w:lastRenderedPageBreak/>
        <w:t>Veblen</w:t>
      </w:r>
      <w:proofErr w:type="spellEnd"/>
      <w:r w:rsidRPr="0071361F">
        <w:rPr>
          <w:rFonts w:cstheme="minorHAnsi"/>
          <w:shd w:val="clear" w:color="auto" w:fill="FFFFFF"/>
        </w:rPr>
        <w:t xml:space="preserve"> fez uma observação importante - quando trabalhamos, compramos, economizamos e nos envolvemos em outras atividades econômicas, não estamos apenas tentando conseguir coisas; também estamos tentando ser alguém consistente com nossas próprias aspirações e com o respeito dos outros.</w:t>
      </w:r>
    </w:p>
    <w:p w14:paraId="78497D3C" w14:textId="03857C70" w:rsidR="001C7589" w:rsidRDefault="0071361F" w:rsidP="0071361F">
      <w:pPr>
        <w:rPr>
          <w:rFonts w:cstheme="minorHAnsi"/>
          <w:shd w:val="clear" w:color="auto" w:fill="FFFFFF"/>
        </w:rPr>
      </w:pPr>
      <w:r w:rsidRPr="0071361F">
        <w:rPr>
          <w:rFonts w:cstheme="minorHAnsi"/>
          <w:shd w:val="clear" w:color="auto" w:fill="FFFFFF"/>
        </w:rPr>
        <w:t>Bens caros são uma boa maneira de comunicar alta renda pela simples razão de que as pessoas pobres não serão capazes de competir nesse terreno. Os ricos são os "Jones", que as pessoas querem imitar.</w:t>
      </w:r>
    </w:p>
    <w:p w14:paraId="21DF924B" w14:textId="5A3CFE04" w:rsidR="006734F5" w:rsidRDefault="005F2186" w:rsidP="0071361F">
      <w:pPr>
        <w:rPr>
          <w:rFonts w:cstheme="minorHAnsi"/>
          <w:shd w:val="clear" w:color="auto" w:fill="FFFFFF"/>
        </w:rPr>
      </w:pPr>
      <w:r w:rsidRPr="005F2186">
        <w:rPr>
          <w:rFonts w:cstheme="minorHAnsi"/>
          <w:shd w:val="clear" w:color="auto" w:fill="FFFFFF"/>
        </w:rPr>
        <w:t>Bens que são mais valorizados por serem um símbolo de status ou renda são um exemplo de uma classe maior chamada bens posicionais</w:t>
      </w:r>
      <w:r>
        <w:rPr>
          <w:rStyle w:val="Refdenotaderodap"/>
          <w:rFonts w:cstheme="minorHAnsi"/>
          <w:shd w:val="clear" w:color="auto" w:fill="FFFFFF"/>
        </w:rPr>
        <w:footnoteReference w:id="32"/>
      </w:r>
      <w:r w:rsidRPr="005F2186">
        <w:rPr>
          <w:rFonts w:cstheme="minorHAnsi"/>
          <w:shd w:val="clear" w:color="auto" w:fill="FFFFFF"/>
        </w:rPr>
        <w:t xml:space="preserve">. Eles são posicionais porque são baseados no status ou no poder, que pode ser classificado como alto ou baixo. Nossas posições neste ranking, como os degraus de uma escada, podem ser maiores ou menores. Mas há apenas uma quantidade fixa de um bem posicional para se movimentar. Se </w:t>
      </w:r>
      <w:proofErr w:type="spellStart"/>
      <w:r w:rsidRPr="005F2186">
        <w:rPr>
          <w:rFonts w:cstheme="minorHAnsi"/>
          <w:shd w:val="clear" w:color="auto" w:fill="FFFFFF"/>
        </w:rPr>
        <w:t>Jo</w:t>
      </w:r>
      <w:proofErr w:type="spellEnd"/>
      <w:r w:rsidRPr="005F2186">
        <w:rPr>
          <w:rFonts w:cstheme="minorHAnsi"/>
          <w:shd w:val="clear" w:color="auto" w:fill="FFFFFF"/>
        </w:rPr>
        <w:t xml:space="preserve"> está em um degrau mais alto da escada por causa de seu casaco novo, alguém deve estar agora em um degrau mais baixo.</w:t>
      </w:r>
    </w:p>
    <w:p w14:paraId="18EA990F" w14:textId="77777777" w:rsidR="006734F5" w:rsidRDefault="005F2186" w:rsidP="0071361F">
      <w:pPr>
        <w:rPr>
          <w:rFonts w:cstheme="minorHAnsi"/>
          <w:shd w:val="clear" w:color="auto" w:fill="FFFFFF"/>
        </w:rPr>
      </w:pPr>
      <w:r w:rsidRPr="005F2186">
        <w:rPr>
          <w:rFonts w:cstheme="minorHAnsi"/>
          <w:shd w:val="clear" w:color="auto" w:fill="FFFFFF"/>
        </w:rPr>
        <w:t>Bens posicionais são algumas vezes chamados de "bens públicos". Como bens públicos, eles estão "disponíveis" para todos - ninguém no bairro pode escapar do fato de que um dos vizinhos está dirigindo um BMW. Mas, em vez de um efeito externo positivo sobre os outros, o efeito é negativo - inveja.</w:t>
      </w:r>
    </w:p>
    <w:p w14:paraId="14F31B9B" w14:textId="77777777" w:rsidR="006734F5" w:rsidRDefault="005F2186" w:rsidP="0071361F">
      <w:pPr>
        <w:rPr>
          <w:rFonts w:cstheme="minorHAnsi"/>
          <w:shd w:val="clear" w:color="auto" w:fill="FFFFFF"/>
        </w:rPr>
      </w:pPr>
      <w:r w:rsidRPr="005F2186">
        <w:rPr>
          <w:rFonts w:cstheme="minorHAnsi"/>
          <w:shd w:val="clear" w:color="auto" w:fill="FFFFFF"/>
        </w:rPr>
        <w:t xml:space="preserve">Para ver como isso leva a um dilema social, considere o caso de </w:t>
      </w:r>
      <w:proofErr w:type="spellStart"/>
      <w:r w:rsidRPr="005F2186">
        <w:rPr>
          <w:rFonts w:cstheme="minorHAnsi"/>
          <w:shd w:val="clear" w:color="auto" w:fill="FFFFFF"/>
        </w:rPr>
        <w:t>Sue</w:t>
      </w:r>
      <w:proofErr w:type="spellEnd"/>
      <w:r w:rsidRPr="005F2186">
        <w:rPr>
          <w:rFonts w:cstheme="minorHAnsi"/>
          <w:shd w:val="clear" w:color="auto" w:fill="FFFFFF"/>
        </w:rPr>
        <w:t xml:space="preserve"> Smith e sua irmã </w:t>
      </w:r>
      <w:proofErr w:type="spellStart"/>
      <w:r w:rsidRPr="005F2186">
        <w:rPr>
          <w:rFonts w:cstheme="minorHAnsi"/>
          <w:shd w:val="clear" w:color="auto" w:fill="FFFFFF"/>
        </w:rPr>
        <w:t>Jo</w:t>
      </w:r>
      <w:proofErr w:type="spellEnd"/>
      <w:r w:rsidRPr="005F2186">
        <w:rPr>
          <w:rFonts w:cstheme="minorHAnsi"/>
          <w:shd w:val="clear" w:color="auto" w:fill="FFFFFF"/>
        </w:rPr>
        <w:t xml:space="preserve"> Jones, cada uma se mudando com suas famílias para uma nova cidade. Cada família tem uma escolha entre comprar uma casa de luxo ou uma casa mais modesta. Suas recompensas estão representadas na Figura 4.21. Como as duas famílias têm fundos limitados, seria melhor se ambas comprassem casas modestas do que se comprassem casas de luxo, apertando o restante de seus orçamentos. Mas Sue é consciente do status e as duas famílias são competitivas quando se trata de estilo de vida. Se os Smith comprarem uma casa modesta, os Jones poderão se sentir superiores se escolherem uma casa de luxo. Os Smith, por sua vez, se sentirão infelizes.</w:t>
      </w:r>
    </w:p>
    <w:p w14:paraId="330387F1" w14:textId="70E9BCF6" w:rsidR="00F85C3E" w:rsidRDefault="005F2186" w:rsidP="0071361F">
      <w:pPr>
        <w:rPr>
          <w:rFonts w:cstheme="minorHAnsi"/>
          <w:shd w:val="clear" w:color="auto" w:fill="FFFFFF"/>
        </w:rPr>
      </w:pPr>
      <w:r w:rsidRPr="005F2186">
        <w:rPr>
          <w:rFonts w:cstheme="minorHAnsi"/>
          <w:shd w:val="clear" w:color="auto" w:fill="FFFFFF"/>
        </w:rPr>
        <w:t xml:space="preserve">Em suma, </w:t>
      </w:r>
      <w:proofErr w:type="gramStart"/>
      <w:r w:rsidRPr="005F2186">
        <w:rPr>
          <w:rFonts w:cstheme="minorHAnsi"/>
          <w:shd w:val="clear" w:color="auto" w:fill="FFFFFF"/>
        </w:rPr>
        <w:t>Sue</w:t>
      </w:r>
      <w:proofErr w:type="gramEnd"/>
      <w:r w:rsidRPr="005F2186">
        <w:rPr>
          <w:rFonts w:cstheme="minorHAnsi"/>
          <w:shd w:val="clear" w:color="auto" w:fill="FFFFFF"/>
        </w:rPr>
        <w:t xml:space="preserve"> está tentando acompanhar os Jones e </w:t>
      </w:r>
      <w:proofErr w:type="spellStart"/>
      <w:r w:rsidRPr="005F2186">
        <w:rPr>
          <w:rFonts w:cstheme="minorHAnsi"/>
          <w:shd w:val="clear" w:color="auto" w:fill="FFFFFF"/>
        </w:rPr>
        <w:t>Jo</w:t>
      </w:r>
      <w:proofErr w:type="spellEnd"/>
      <w:r w:rsidRPr="005F2186">
        <w:rPr>
          <w:rFonts w:cstheme="minorHAnsi"/>
          <w:shd w:val="clear" w:color="auto" w:fill="FFFFFF"/>
        </w:rPr>
        <w:t xml:space="preserve"> está tentando acompanhar os Smith.</w:t>
      </w:r>
    </w:p>
    <w:p w14:paraId="52031D95" w14:textId="5FF5EDCB" w:rsidR="00A61EBC" w:rsidRPr="00B47A09" w:rsidRDefault="00A61EBC" w:rsidP="0071361F">
      <w:pPr>
        <w:rPr>
          <w:rFonts w:cstheme="minorHAnsi"/>
          <w:shd w:val="clear" w:color="auto" w:fill="FFFFFF"/>
        </w:rPr>
      </w:pPr>
      <w:r w:rsidRPr="00B47A09">
        <w:rPr>
          <w:rFonts w:cstheme="minorHAnsi"/>
          <w:shd w:val="clear" w:color="auto" w:fill="FFFFFF"/>
        </w:rPr>
        <w:t xml:space="preserve">Figure 4.21 </w:t>
      </w:r>
      <w:r w:rsidRPr="00B47A09">
        <w:rPr>
          <w:rFonts w:cstheme="minorHAnsi"/>
          <w:shd w:val="clear" w:color="auto" w:fill="FFFFFF"/>
        </w:rPr>
        <w:t>“</w:t>
      </w:r>
      <w:r w:rsidRPr="00B47A09">
        <w:rPr>
          <w:rFonts w:cstheme="minorHAnsi"/>
          <w:shd w:val="clear" w:color="auto" w:fill="FFFFFF"/>
        </w:rPr>
        <w:t>Keeping up with the Joneses</w:t>
      </w:r>
      <w:r w:rsidRPr="00B47A09">
        <w:rPr>
          <w:rFonts w:cstheme="minorHAnsi"/>
          <w:shd w:val="clear" w:color="auto" w:fill="FFFFFF"/>
        </w:rPr>
        <w:t>” (Vizinhos nada discretos)</w:t>
      </w:r>
      <w:r w:rsidRPr="00B47A09">
        <w:rPr>
          <w:rFonts w:cstheme="minorHAnsi"/>
          <w:shd w:val="clear" w:color="auto" w:fill="FFFFFF"/>
        </w:rPr>
        <w:t>.</w:t>
      </w:r>
    </w:p>
    <w:p w14:paraId="78B071C3" w14:textId="6BC26D59" w:rsidR="00A61EBC" w:rsidRDefault="00B47A09" w:rsidP="0071361F">
      <w:pPr>
        <w:rPr>
          <w:rFonts w:cstheme="minorHAnsi"/>
          <w:shd w:val="clear" w:color="auto" w:fill="FFFFFF"/>
          <w:lang w:val="en-US"/>
        </w:rPr>
      </w:pPr>
      <w:r>
        <w:rPr>
          <w:noProof/>
        </w:rPr>
        <w:lastRenderedPageBreak/>
        <w:drawing>
          <wp:inline distT="0" distB="0" distL="0" distR="0" wp14:anchorId="03D95EE9" wp14:editId="01E76595">
            <wp:extent cx="5400040" cy="2740660"/>
            <wp:effectExtent l="0" t="0" r="0" b="2540"/>
            <wp:docPr id="57"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400040" cy="2740660"/>
                    </a:xfrm>
                    <a:prstGeom prst="rect">
                      <a:avLst/>
                    </a:prstGeom>
                    <a:noFill/>
                    <a:ln>
                      <a:noFill/>
                    </a:ln>
                  </pic:spPr>
                </pic:pic>
              </a:graphicData>
            </a:graphic>
          </wp:inline>
        </w:drawing>
      </w:r>
    </w:p>
    <w:p w14:paraId="0732C7E3" w14:textId="77777777" w:rsidR="00D14F2C" w:rsidRDefault="00D14F2C" w:rsidP="0071361F">
      <w:pPr>
        <w:rPr>
          <w:rFonts w:cstheme="minorHAnsi"/>
          <w:shd w:val="clear" w:color="auto" w:fill="FFFFFF"/>
        </w:rPr>
      </w:pPr>
      <w:r w:rsidRPr="00D14F2C">
        <w:rPr>
          <w:rFonts w:cstheme="minorHAnsi"/>
          <w:shd w:val="clear" w:color="auto" w:fill="FFFFFF"/>
        </w:rPr>
        <w:t>Você pode ver que esse problema tem a estrutura do dilema de um prisioneiro</w:t>
      </w:r>
      <w:r>
        <w:rPr>
          <w:rStyle w:val="Refdenotaderodap"/>
          <w:rFonts w:cstheme="minorHAnsi"/>
          <w:shd w:val="clear" w:color="auto" w:fill="FFFFFF"/>
        </w:rPr>
        <w:footnoteReference w:id="33"/>
      </w:r>
      <w:r w:rsidRPr="00D14F2C">
        <w:rPr>
          <w:rFonts w:cstheme="minorHAnsi"/>
          <w:shd w:val="clear" w:color="auto" w:fill="FFFFFF"/>
        </w:rPr>
        <w:t xml:space="preserve">. O que quer que os Jones façam, os </w:t>
      </w:r>
      <w:proofErr w:type="spellStart"/>
      <w:r w:rsidRPr="00D14F2C">
        <w:rPr>
          <w:rFonts w:cstheme="minorHAnsi"/>
          <w:shd w:val="clear" w:color="auto" w:fill="FFFFFF"/>
        </w:rPr>
        <w:t>Smiths</w:t>
      </w:r>
      <w:proofErr w:type="spellEnd"/>
      <w:r w:rsidRPr="00D14F2C">
        <w:rPr>
          <w:rFonts w:cstheme="minorHAnsi"/>
          <w:shd w:val="clear" w:color="auto" w:fill="FFFFFF"/>
        </w:rPr>
        <w:t xml:space="preserve"> estão melhor com uma casa de luxo. Para ambos os casais, a escolha de luxo é uma estratégia dominante. Eles alcançarão uma recompensa de 1 cada, e o resultado é Pareto ineficiente, porque ambos seriam melhores se cada um comprasse casas modestas.</w:t>
      </w:r>
    </w:p>
    <w:p w14:paraId="742C57AE" w14:textId="77777777" w:rsidR="00D14F2C" w:rsidRDefault="00D14F2C" w:rsidP="0071361F">
      <w:pPr>
        <w:rPr>
          <w:rFonts w:cstheme="minorHAnsi"/>
          <w:shd w:val="clear" w:color="auto" w:fill="FFFFFF"/>
        </w:rPr>
      </w:pPr>
      <w:r w:rsidRPr="00D14F2C">
        <w:rPr>
          <w:rFonts w:cstheme="minorHAnsi"/>
          <w:shd w:val="clear" w:color="auto" w:fill="FFFFFF"/>
        </w:rPr>
        <w:t>A raiz deste problema é o efeito externo</w:t>
      </w:r>
      <w:r>
        <w:rPr>
          <w:rStyle w:val="Refdenotaderodap"/>
          <w:rFonts w:cstheme="minorHAnsi"/>
          <w:shd w:val="clear" w:color="auto" w:fill="FFFFFF"/>
        </w:rPr>
        <w:footnoteReference w:id="34"/>
      </w:r>
      <w:r w:rsidRPr="00D14F2C">
        <w:rPr>
          <w:rFonts w:cstheme="minorHAnsi"/>
          <w:shd w:val="clear" w:color="auto" w:fill="FFFFFF"/>
        </w:rPr>
        <w:t xml:space="preserve"> que uma família impõe à outra escolhendo uma casa de luxo. O preço da casa de luxo que a família </w:t>
      </w:r>
      <w:proofErr w:type="gramStart"/>
      <w:r w:rsidRPr="00D14F2C">
        <w:rPr>
          <w:rFonts w:cstheme="minorHAnsi"/>
          <w:shd w:val="clear" w:color="auto" w:fill="FFFFFF"/>
        </w:rPr>
        <w:t xml:space="preserve">de </w:t>
      </w:r>
      <w:proofErr w:type="spellStart"/>
      <w:r w:rsidRPr="00D14F2C">
        <w:rPr>
          <w:rFonts w:cstheme="minorHAnsi"/>
          <w:shd w:val="clear" w:color="auto" w:fill="FFFFFF"/>
        </w:rPr>
        <w:t>Sue</w:t>
      </w:r>
      <w:proofErr w:type="spellEnd"/>
      <w:proofErr w:type="gramEnd"/>
      <w:r w:rsidRPr="00D14F2C">
        <w:rPr>
          <w:rFonts w:cstheme="minorHAnsi"/>
          <w:shd w:val="clear" w:color="auto" w:fill="FFFFFF"/>
        </w:rPr>
        <w:t xml:space="preserve"> comprará não inclui as externalidades posicionais infligidas à família de sua irmã. Se o fizesse, </w:t>
      </w:r>
      <w:proofErr w:type="gramStart"/>
      <w:r w:rsidRPr="00D14F2C">
        <w:rPr>
          <w:rFonts w:cstheme="minorHAnsi"/>
          <w:shd w:val="clear" w:color="auto" w:fill="FFFFFF"/>
        </w:rPr>
        <w:t>Sue</w:t>
      </w:r>
      <w:proofErr w:type="gramEnd"/>
      <w:r w:rsidRPr="00D14F2C">
        <w:rPr>
          <w:rFonts w:cstheme="minorHAnsi"/>
          <w:shd w:val="clear" w:color="auto" w:fill="FFFFFF"/>
        </w:rPr>
        <w:t xml:space="preserve"> não compraria a casa de luxo, considerando as recompensas na mesa.</w:t>
      </w:r>
    </w:p>
    <w:p w14:paraId="6A830A23" w14:textId="77777777" w:rsidR="00560D77" w:rsidRDefault="00D14F2C" w:rsidP="0071361F">
      <w:pPr>
        <w:rPr>
          <w:rFonts w:cstheme="minorHAnsi"/>
          <w:shd w:val="clear" w:color="auto" w:fill="FFFFFF"/>
        </w:rPr>
      </w:pPr>
      <w:r w:rsidRPr="00D14F2C">
        <w:rPr>
          <w:rFonts w:cstheme="minorHAnsi"/>
          <w:shd w:val="clear" w:color="auto" w:fill="FFFFFF"/>
        </w:rPr>
        <w:t xml:space="preserve">O que eles podem fazer para evitar o resultado ineficiente de Pareto? Na Unidade 2, sabemos que o altruísmo ajudaria, mas Sue e </w:t>
      </w:r>
      <w:proofErr w:type="spellStart"/>
      <w:r w:rsidRPr="00D14F2C">
        <w:rPr>
          <w:rFonts w:cstheme="minorHAnsi"/>
          <w:shd w:val="clear" w:color="auto" w:fill="FFFFFF"/>
        </w:rPr>
        <w:t>Jo</w:t>
      </w:r>
      <w:proofErr w:type="spellEnd"/>
      <w:r w:rsidRPr="00D14F2C">
        <w:rPr>
          <w:rFonts w:cstheme="minorHAnsi"/>
          <w:shd w:val="clear" w:color="auto" w:fill="FFFFFF"/>
        </w:rPr>
        <w:t xml:space="preserve"> são mais afetados pela rivalidade entre irmãos - essas famílias não são altruístas em relação às casas.</w:t>
      </w:r>
    </w:p>
    <w:p w14:paraId="1CE9E067" w14:textId="57AF71EC" w:rsidR="00B47A09" w:rsidRDefault="00D14F2C" w:rsidP="0071361F">
      <w:pPr>
        <w:rPr>
          <w:rFonts w:cstheme="minorHAnsi"/>
          <w:shd w:val="clear" w:color="auto" w:fill="FFFFFF"/>
        </w:rPr>
      </w:pPr>
      <w:r w:rsidRPr="00D14F2C">
        <w:rPr>
          <w:rFonts w:cstheme="minorHAnsi"/>
          <w:shd w:val="clear" w:color="auto" w:fill="FFFFFF"/>
        </w:rPr>
        <w:t xml:space="preserve">O problema de "acompanhar os Jones" que Sue e </w:t>
      </w:r>
      <w:proofErr w:type="spellStart"/>
      <w:r w:rsidRPr="00D14F2C">
        <w:rPr>
          <w:rFonts w:cstheme="minorHAnsi"/>
          <w:shd w:val="clear" w:color="auto" w:fill="FFFFFF"/>
        </w:rPr>
        <w:t>Jo</w:t>
      </w:r>
      <w:proofErr w:type="spellEnd"/>
      <w:r w:rsidRPr="00D14F2C">
        <w:rPr>
          <w:rFonts w:cstheme="minorHAnsi"/>
          <w:shd w:val="clear" w:color="auto" w:fill="FFFFFF"/>
        </w:rPr>
        <w:t xml:space="preserve"> enfrentam surge porque as pessoas se preocupam não apenas com o que têm, mas também com o que têm em relação ao que as outras pessoas têm. Isso às vezes é chamado de efeito </w:t>
      </w:r>
      <w:proofErr w:type="spellStart"/>
      <w:r w:rsidRPr="00D14F2C">
        <w:rPr>
          <w:rFonts w:cstheme="minorHAnsi"/>
          <w:shd w:val="clear" w:color="auto" w:fill="FFFFFF"/>
        </w:rPr>
        <w:t>Veblen</w:t>
      </w:r>
      <w:proofErr w:type="spellEnd"/>
      <w:r w:rsidR="00560D77">
        <w:rPr>
          <w:rStyle w:val="Refdenotaderodap"/>
          <w:rFonts w:cstheme="minorHAnsi"/>
          <w:shd w:val="clear" w:color="auto" w:fill="FFFFFF"/>
        </w:rPr>
        <w:footnoteReference w:id="35"/>
      </w:r>
      <w:r w:rsidRPr="00D14F2C">
        <w:rPr>
          <w:rFonts w:cstheme="minorHAnsi"/>
          <w:shd w:val="clear" w:color="auto" w:fill="FFFFFF"/>
        </w:rPr>
        <w:t>.</w:t>
      </w:r>
    </w:p>
    <w:p w14:paraId="4E69F3F1" w14:textId="77777777" w:rsidR="00AF2E73" w:rsidRPr="00AF2E73" w:rsidRDefault="00AF2E73" w:rsidP="0071361F">
      <w:pPr>
        <w:rPr>
          <w:rFonts w:cstheme="minorHAnsi"/>
          <w:b/>
          <w:bCs/>
          <w:shd w:val="clear" w:color="auto" w:fill="FFFFFF"/>
        </w:rPr>
      </w:pPr>
      <w:r w:rsidRPr="00AF2E73">
        <w:rPr>
          <w:rFonts w:cstheme="minorHAnsi"/>
          <w:b/>
          <w:bCs/>
          <w:shd w:val="clear" w:color="auto" w:fill="FFFFFF"/>
        </w:rPr>
        <w:t>Tributar um bem posicional para resolver um dilema social</w:t>
      </w:r>
    </w:p>
    <w:p w14:paraId="554369BA" w14:textId="77777777" w:rsidR="00AF2E73" w:rsidRDefault="00AF2E73" w:rsidP="0071361F">
      <w:pPr>
        <w:rPr>
          <w:rFonts w:cstheme="minorHAnsi"/>
          <w:shd w:val="clear" w:color="auto" w:fill="FFFFFF"/>
        </w:rPr>
      </w:pPr>
      <w:r w:rsidRPr="00AF2E73">
        <w:rPr>
          <w:rFonts w:cstheme="minorHAnsi"/>
          <w:shd w:val="clear" w:color="auto" w:fill="FFFFFF"/>
        </w:rPr>
        <w:t xml:space="preserve">O equilíbrio de Nash, que é o resultado desse dilema social, será que ambas as famílias compram uma casa de luxo, quando ambas estariam melhor com acomodações mais modestas. Se as únicas pessoas presas no dilema de 'acompanhar os Jones' fossem realmente </w:t>
      </w:r>
      <w:r w:rsidRPr="00AF2E73">
        <w:rPr>
          <w:rFonts w:cstheme="minorHAnsi"/>
          <w:shd w:val="clear" w:color="auto" w:fill="FFFFFF"/>
        </w:rPr>
        <w:lastRenderedPageBreak/>
        <w:t>irmãs, poderíamos esperar que elas contivessem sua rivalidade entre irmãos o suficiente para concordar que ambas comprariam uma casa modesta. Mas nossa história sobre as irmãs é realmente uma parábola sobre comunidades inteiras, mesmo em nível global; uma conversa cara a cara, contato visual e um aperto de mão podem ter funcionado entre as irmãs, mas não resolverão o problema.</w:t>
      </w:r>
    </w:p>
    <w:p w14:paraId="1203F17E" w14:textId="77777777" w:rsidR="00AF2E73" w:rsidRDefault="00AF2E73" w:rsidP="0071361F">
      <w:pPr>
        <w:rPr>
          <w:rFonts w:cstheme="minorHAnsi"/>
          <w:shd w:val="clear" w:color="auto" w:fill="FFFFFF"/>
        </w:rPr>
      </w:pPr>
      <w:r w:rsidRPr="00AF2E73">
        <w:rPr>
          <w:rFonts w:cstheme="minorHAnsi"/>
          <w:shd w:val="clear" w:color="auto" w:fill="FFFFFF"/>
        </w:rPr>
        <w:t>Um formulador de políticas do governo pode conceber uma política que resolva o dilema social, no entanto. Lembre-se da unidade anterior que as políticas alteram os resultados alterando o equilíbrio de Nash da interação relevante. Portanto, nesse caso, o formulador de políticas teria que pensar em uma maneira de transformar as duas famílias que compram uma casa modesta em um equilíbrio de Nash.</w:t>
      </w:r>
    </w:p>
    <w:p w14:paraId="00B25BF5" w14:textId="3C542459" w:rsidR="00560D77" w:rsidRDefault="00AF2E73" w:rsidP="0071361F">
      <w:pPr>
        <w:rPr>
          <w:rFonts w:cstheme="minorHAnsi"/>
          <w:shd w:val="clear" w:color="auto" w:fill="FFFFFF"/>
        </w:rPr>
      </w:pPr>
      <w:r w:rsidRPr="00AF2E73">
        <w:rPr>
          <w:rFonts w:cstheme="minorHAnsi"/>
          <w:shd w:val="clear" w:color="auto" w:fill="FFFFFF"/>
        </w:rPr>
        <w:t>O formulador de políticas poderia fazer isso simplesmente aprovando uma lei que proíbe a habitação de luxo. Uma política mais aceitável pode ser a imposição de um imposto sobre imóveis de luxo. Você pode ver na matriz de pagamentos na Figura 4.21 que, para fazer (</w:t>
      </w:r>
      <w:proofErr w:type="spellStart"/>
      <w:r w:rsidRPr="00AF2E73">
        <w:rPr>
          <w:rFonts w:cstheme="minorHAnsi"/>
          <w:shd w:val="clear" w:color="auto" w:fill="FFFFFF"/>
        </w:rPr>
        <w:t>Modest</w:t>
      </w:r>
      <w:proofErr w:type="spellEnd"/>
      <w:r w:rsidRPr="00AF2E73">
        <w:rPr>
          <w:rFonts w:cstheme="minorHAnsi"/>
          <w:shd w:val="clear" w:color="auto" w:fill="FFFFFF"/>
        </w:rPr>
        <w:t xml:space="preserve">, </w:t>
      </w:r>
      <w:proofErr w:type="spellStart"/>
      <w:r w:rsidRPr="00AF2E73">
        <w:rPr>
          <w:rFonts w:cstheme="minorHAnsi"/>
          <w:shd w:val="clear" w:color="auto" w:fill="FFFFFF"/>
        </w:rPr>
        <w:t>Modest</w:t>
      </w:r>
      <w:proofErr w:type="spellEnd"/>
      <w:r w:rsidRPr="00AF2E73">
        <w:rPr>
          <w:rFonts w:cstheme="minorHAnsi"/>
          <w:shd w:val="clear" w:color="auto" w:fill="FFFFFF"/>
        </w:rPr>
        <w:t>) um equilíbrio de Nash, uma taxa de pouco mais de 0,5 em imóveis de luxo alcançaria o objetivo. (Isso é semelhante a impor um imposto sobre a colocação de vacas adicionais no pasto na tragédia do jogo comum na Seção 3.8.) Certifique-se de entender como seria a nova matriz de pagamento (com o imposto) e por que resolver o dilema social.</w:t>
      </w:r>
    </w:p>
    <w:p w14:paraId="03033F4E" w14:textId="6BD46140" w:rsidR="00AF2E73" w:rsidRDefault="00AF2E73" w:rsidP="0071361F">
      <w:pPr>
        <w:rPr>
          <w:rFonts w:cstheme="minorHAnsi"/>
          <w:shd w:val="clear" w:color="auto" w:fill="FFFFFF"/>
        </w:rPr>
      </w:pPr>
    </w:p>
    <w:p w14:paraId="1D3AD998" w14:textId="77777777" w:rsidR="00F923A8" w:rsidRPr="00F923A8" w:rsidRDefault="00F923A8" w:rsidP="0071361F">
      <w:pPr>
        <w:rPr>
          <w:rFonts w:cstheme="minorHAnsi"/>
          <w:b/>
          <w:bCs/>
          <w:shd w:val="clear" w:color="auto" w:fill="FFFFFF"/>
        </w:rPr>
      </w:pPr>
      <w:r w:rsidRPr="00F923A8">
        <w:rPr>
          <w:rFonts w:cstheme="minorHAnsi"/>
          <w:b/>
          <w:bCs/>
          <w:shd w:val="clear" w:color="auto" w:fill="FFFFFF"/>
        </w:rPr>
        <w:t>Exercício 4.10 Imposto sobre um bem posicional</w:t>
      </w:r>
    </w:p>
    <w:p w14:paraId="0B504625" w14:textId="77777777" w:rsidR="00F923A8" w:rsidRDefault="00F923A8" w:rsidP="0071361F">
      <w:pPr>
        <w:rPr>
          <w:rFonts w:cstheme="minorHAnsi"/>
          <w:shd w:val="clear" w:color="auto" w:fill="FFFFFF"/>
        </w:rPr>
      </w:pPr>
      <w:r w:rsidRPr="00F923A8">
        <w:rPr>
          <w:rFonts w:cstheme="minorHAnsi"/>
          <w:shd w:val="clear" w:color="auto" w:fill="FFFFFF"/>
        </w:rPr>
        <w:t>Considere a situação na Figura 4.21.</w:t>
      </w:r>
    </w:p>
    <w:p w14:paraId="77B01D7C" w14:textId="77777777" w:rsidR="00F923A8" w:rsidRDefault="00F923A8" w:rsidP="00F923A8">
      <w:pPr>
        <w:pStyle w:val="PargrafodaLista"/>
        <w:numPr>
          <w:ilvl w:val="0"/>
          <w:numId w:val="24"/>
        </w:numPr>
        <w:rPr>
          <w:rFonts w:cstheme="minorHAnsi"/>
          <w:shd w:val="clear" w:color="auto" w:fill="FFFFFF"/>
        </w:rPr>
      </w:pPr>
      <w:r w:rsidRPr="00F923A8">
        <w:rPr>
          <w:rFonts w:cstheme="minorHAnsi"/>
          <w:shd w:val="clear" w:color="auto" w:fill="FFFFFF"/>
        </w:rPr>
        <w:t>Suponha que o governo tenha imposto um imposto de 0,6 sobre imóveis de luxo. Desenhe a nova matriz de pagamento (após impostos) e use os conceitos da teoria dos jogos para explicar por que esse imposto resolve o dilema social.</w:t>
      </w:r>
    </w:p>
    <w:p w14:paraId="6CE24FA8" w14:textId="77777777" w:rsidR="00931189" w:rsidRDefault="00F923A8" w:rsidP="00F923A8">
      <w:pPr>
        <w:pStyle w:val="PargrafodaLista"/>
        <w:numPr>
          <w:ilvl w:val="0"/>
          <w:numId w:val="24"/>
        </w:numPr>
        <w:rPr>
          <w:rFonts w:cstheme="minorHAnsi"/>
          <w:shd w:val="clear" w:color="auto" w:fill="FFFFFF"/>
        </w:rPr>
      </w:pPr>
      <w:r w:rsidRPr="00F923A8">
        <w:rPr>
          <w:rFonts w:cstheme="minorHAnsi"/>
          <w:shd w:val="clear" w:color="auto" w:fill="FFFFFF"/>
        </w:rPr>
        <w:t xml:space="preserve">Qual o tamanho do imposto para contabilizar completamente o efeito </w:t>
      </w:r>
      <w:proofErr w:type="spellStart"/>
      <w:r w:rsidRPr="00F923A8">
        <w:rPr>
          <w:rFonts w:cstheme="minorHAnsi"/>
          <w:shd w:val="clear" w:color="auto" w:fill="FFFFFF"/>
        </w:rPr>
        <w:t>Veblen</w:t>
      </w:r>
      <w:proofErr w:type="spellEnd"/>
      <w:r w:rsidRPr="00F923A8">
        <w:rPr>
          <w:rFonts w:cstheme="minorHAnsi"/>
          <w:shd w:val="clear" w:color="auto" w:fill="FFFFFF"/>
        </w:rPr>
        <w:t>? Desenhe a nova matriz de pagamento (com esse imposto) e explique, com referência a efeitos externos, por que um imposto desse tamanho também resolve o dilema social.</w:t>
      </w:r>
    </w:p>
    <w:p w14:paraId="2124F1A2" w14:textId="77777777" w:rsidR="00931189" w:rsidRPr="00931189" w:rsidRDefault="00F923A8" w:rsidP="00931189">
      <w:pPr>
        <w:rPr>
          <w:rFonts w:cstheme="minorHAnsi"/>
          <w:b/>
          <w:bCs/>
          <w:shd w:val="clear" w:color="auto" w:fill="FFFFFF"/>
        </w:rPr>
      </w:pPr>
      <w:r w:rsidRPr="00931189">
        <w:rPr>
          <w:rFonts w:cstheme="minorHAnsi"/>
          <w:b/>
          <w:bCs/>
          <w:shd w:val="clear" w:color="auto" w:fill="FFFFFF"/>
        </w:rPr>
        <w:t>Bens posicionais, desigualdade e corrida de ratos por excesso de trabalho</w:t>
      </w:r>
    </w:p>
    <w:p w14:paraId="0FFFAE47" w14:textId="77777777" w:rsidR="00931189" w:rsidRDefault="00F923A8" w:rsidP="00931189">
      <w:pPr>
        <w:rPr>
          <w:rFonts w:cstheme="minorHAnsi"/>
          <w:shd w:val="clear" w:color="auto" w:fill="FFFFFF"/>
        </w:rPr>
      </w:pPr>
      <w:r w:rsidRPr="00931189">
        <w:rPr>
          <w:rFonts w:cstheme="minorHAnsi"/>
          <w:shd w:val="clear" w:color="auto" w:fill="FFFFFF"/>
        </w:rPr>
        <w:t xml:space="preserve">Os efeitos </w:t>
      </w:r>
      <w:proofErr w:type="spellStart"/>
      <w:r w:rsidRPr="00931189">
        <w:rPr>
          <w:rFonts w:cstheme="minorHAnsi"/>
          <w:shd w:val="clear" w:color="auto" w:fill="FFFFFF"/>
        </w:rPr>
        <w:t>veblen</w:t>
      </w:r>
      <w:proofErr w:type="spellEnd"/>
      <w:r w:rsidRPr="00931189">
        <w:rPr>
          <w:rFonts w:cstheme="minorHAnsi"/>
          <w:shd w:val="clear" w:color="auto" w:fill="FFFFFF"/>
        </w:rPr>
        <w:t xml:space="preserve"> podem ser especialmente importantes em economias nas quais os Jones são muito ricos, de modo que acompanhá-los exige que as pessoas trabalhem longas horas ou desviem seus gastos de necessidades - como alimentos consumidos em particular - e para consumo conspícuo.</w:t>
      </w:r>
    </w:p>
    <w:p w14:paraId="4DA3D4C0" w14:textId="21568A2D" w:rsidR="00627687" w:rsidRPr="00931189" w:rsidRDefault="00F923A8" w:rsidP="00931189">
      <w:pPr>
        <w:rPr>
          <w:rFonts w:cstheme="minorHAnsi"/>
          <w:shd w:val="clear" w:color="auto" w:fill="FFFFFF"/>
        </w:rPr>
      </w:pPr>
      <w:r w:rsidRPr="00931189">
        <w:rPr>
          <w:rFonts w:cstheme="minorHAnsi"/>
          <w:shd w:val="clear" w:color="auto" w:fill="FFFFFF"/>
        </w:rPr>
        <w:t xml:space="preserve">Os efeitos de </w:t>
      </w:r>
      <w:proofErr w:type="spellStart"/>
      <w:r w:rsidRPr="00931189">
        <w:rPr>
          <w:rFonts w:cstheme="minorHAnsi"/>
          <w:shd w:val="clear" w:color="auto" w:fill="FFFFFF"/>
        </w:rPr>
        <w:t>Veblen</w:t>
      </w:r>
      <w:proofErr w:type="spellEnd"/>
      <w:r w:rsidRPr="00931189">
        <w:rPr>
          <w:rFonts w:cstheme="minorHAnsi"/>
          <w:shd w:val="clear" w:color="auto" w:fill="FFFFFF"/>
        </w:rPr>
        <w:t xml:space="preserve"> ajudam a explicar dois fatos sobre as economias modernas:</w:t>
      </w:r>
    </w:p>
    <w:p w14:paraId="5FBE3D88" w14:textId="77777777" w:rsidR="00F4091D" w:rsidRDefault="00054164" w:rsidP="00054164">
      <w:pPr>
        <w:pStyle w:val="PargrafodaLista"/>
        <w:numPr>
          <w:ilvl w:val="0"/>
          <w:numId w:val="25"/>
        </w:numPr>
        <w:rPr>
          <w:rFonts w:cstheme="minorHAnsi"/>
        </w:rPr>
      </w:pPr>
      <w:r w:rsidRPr="00054164">
        <w:rPr>
          <w:rFonts w:cstheme="minorHAnsi"/>
        </w:rPr>
        <w:t xml:space="preserve">As pessoas trabalham mais horas em países nos quais os muito ricos recebem uma fração maior da renda: a Figura 4.22 mostra alguns dos dados de </w:t>
      </w:r>
      <w:r w:rsidRPr="00054164">
        <w:rPr>
          <w:rFonts w:cstheme="minorHAnsi"/>
        </w:rPr>
        <w:t>muitos</w:t>
      </w:r>
      <w:r w:rsidRPr="00054164">
        <w:rPr>
          <w:rFonts w:cstheme="minorHAnsi"/>
        </w:rPr>
        <w:t xml:space="preserve"> países ricos ao longo de todo o século XX. Por exemplo, os EUA têm horas de trabalho mais altas e uma parcela maior de renda dos muito ricos do que Alemanha, França, Suécia e Holanda. Há um século, trabalhadores americanos trabalhavam menos horas do que trabalhadores em todos esses países. Mas, nos últimos 100 anos, a parcela da renda destinada aos muito ricos diminuiu em todos esses países. A Suécia, por exemplo, passou de um dos países mais desiguais (por essa medida) para um dos mais iguais. (Para saber mais sobre esse assunto, assista ao vídeo "</w:t>
      </w:r>
      <w:hyperlink r:id="rId82" w:history="1">
        <w:r w:rsidRPr="00F4091D">
          <w:rPr>
            <w:rStyle w:val="Hyperlink"/>
            <w:rFonts w:cstheme="minorHAnsi"/>
          </w:rPr>
          <w:t>Economista em ação</w:t>
        </w:r>
      </w:hyperlink>
      <w:r w:rsidRPr="00054164">
        <w:rPr>
          <w:rFonts w:cstheme="minorHAnsi"/>
        </w:rPr>
        <w:t xml:space="preserve">" de Juliet </w:t>
      </w:r>
      <w:proofErr w:type="spellStart"/>
      <w:r w:rsidRPr="00054164">
        <w:rPr>
          <w:rFonts w:cstheme="minorHAnsi"/>
        </w:rPr>
        <w:t>Schor</w:t>
      </w:r>
      <w:proofErr w:type="spellEnd"/>
      <w:r w:rsidRPr="00054164">
        <w:rPr>
          <w:rFonts w:cstheme="minorHAnsi"/>
        </w:rPr>
        <w:t>.)</w:t>
      </w:r>
    </w:p>
    <w:p w14:paraId="09E998B0" w14:textId="77777777" w:rsidR="00F4091D" w:rsidRDefault="00054164" w:rsidP="00054164">
      <w:pPr>
        <w:pStyle w:val="PargrafodaLista"/>
        <w:numPr>
          <w:ilvl w:val="0"/>
          <w:numId w:val="25"/>
        </w:numPr>
        <w:rPr>
          <w:rFonts w:cstheme="minorHAnsi"/>
        </w:rPr>
      </w:pPr>
      <w:r w:rsidRPr="00054164">
        <w:rPr>
          <w:rFonts w:cstheme="minorHAnsi"/>
        </w:rPr>
        <w:lastRenderedPageBreak/>
        <w:t>À medida que uma nação fica mais rica, seus cidadãos geralmente não ficam mais felizes: quando um indivíduo recebe um aumento de salário ou perde um emprego, há um grande efeito sobre o quão feliz esse indivíduo afirma ser. Mas os economistas também descobriram que uma mudança em nossa renda tem um efeito muito menor se a maioria de nossos conhecidos também obtiver o mesmo aumento ou também perderem o emprego. Quando uma nação inteira fica mais rica, o efeito sobre a felicidade individual é pequeno, se é que existe algum.</w:t>
      </w:r>
    </w:p>
    <w:p w14:paraId="554B70C9" w14:textId="77777777" w:rsidR="007F0E4A" w:rsidRDefault="00054164" w:rsidP="00F4091D">
      <w:pPr>
        <w:rPr>
          <w:rFonts w:cstheme="minorHAnsi"/>
        </w:rPr>
      </w:pPr>
      <w:r w:rsidRPr="00F4091D">
        <w:rPr>
          <w:rFonts w:cstheme="minorHAnsi"/>
        </w:rPr>
        <w:t>Outra razão pela qual, à medida que uma nação fica mais rica, seus cidadãos podem não se tornar mais felizes é que as pessoas se habituam ao seu padrão de vida recente e, portanto, sua felicidade volta aos níveis anteriores, se elas não ficarem cada vez mais ricas.</w:t>
      </w:r>
    </w:p>
    <w:p w14:paraId="1533F198" w14:textId="4173E376" w:rsidR="008B4681" w:rsidRDefault="00054164" w:rsidP="00F4091D">
      <w:pPr>
        <w:rPr>
          <w:rFonts w:cstheme="minorHAnsi"/>
        </w:rPr>
      </w:pPr>
      <w:r w:rsidRPr="00F4091D">
        <w:rPr>
          <w:rFonts w:cstheme="minorHAnsi"/>
        </w:rPr>
        <w:t xml:space="preserve">A situação em que as nações se tornam mais ricas, mas seus cidadãos não se tornam mais felizes - devido aos efeitos de relatividade de renda ou de habituação ou adaptação, como é </w:t>
      </w:r>
      <w:r w:rsidR="007F0E4A" w:rsidRPr="00F4091D">
        <w:rPr>
          <w:rFonts w:cstheme="minorHAnsi"/>
        </w:rPr>
        <w:t>frequentemente</w:t>
      </w:r>
      <w:r w:rsidRPr="00F4091D">
        <w:rPr>
          <w:rFonts w:cstheme="minorHAnsi"/>
        </w:rPr>
        <w:t xml:space="preserve"> conhecido - é conhecid</w:t>
      </w:r>
      <w:r w:rsidR="007F0E4A">
        <w:rPr>
          <w:rFonts w:cstheme="minorHAnsi"/>
        </w:rPr>
        <w:t>o</w:t>
      </w:r>
      <w:r w:rsidRPr="00F4091D">
        <w:rPr>
          <w:rFonts w:cstheme="minorHAnsi"/>
        </w:rPr>
        <w:t xml:space="preserve"> como o "Paradoxo de </w:t>
      </w:r>
      <w:proofErr w:type="spellStart"/>
      <w:r w:rsidRPr="00F4091D">
        <w:rPr>
          <w:rFonts w:cstheme="minorHAnsi"/>
        </w:rPr>
        <w:t>Easterlin</w:t>
      </w:r>
      <w:proofErr w:type="spellEnd"/>
      <w:r w:rsidRPr="00F4091D">
        <w:rPr>
          <w:rFonts w:cstheme="minorHAnsi"/>
        </w:rPr>
        <w:t>", em homenagem ao economista que argumentou em 1974</w:t>
      </w:r>
      <w:r w:rsidR="00E21EE4">
        <w:rPr>
          <w:rStyle w:val="Refdenotaderodap"/>
          <w:rFonts w:cstheme="minorHAnsi"/>
        </w:rPr>
        <w:footnoteReference w:id="36"/>
      </w:r>
      <w:r w:rsidRPr="00F4091D">
        <w:rPr>
          <w:rFonts w:cstheme="minorHAnsi"/>
        </w:rPr>
        <w:t>.</w:t>
      </w:r>
    </w:p>
    <w:p w14:paraId="684F0A99" w14:textId="141C98ED" w:rsidR="001F0D53" w:rsidRDefault="001F0D53" w:rsidP="00F4091D">
      <w:pPr>
        <w:rPr>
          <w:rFonts w:cstheme="minorHAnsi"/>
        </w:rPr>
      </w:pPr>
      <w:proofErr w:type="spellStart"/>
      <w:r w:rsidRPr="001F0D53">
        <w:rPr>
          <w:rFonts w:cstheme="minorHAnsi"/>
        </w:rPr>
        <w:t>Betsey</w:t>
      </w:r>
      <w:proofErr w:type="spellEnd"/>
      <w:r w:rsidRPr="001F0D53">
        <w:rPr>
          <w:rFonts w:cstheme="minorHAnsi"/>
        </w:rPr>
        <w:t xml:space="preserve"> Stevenson e Justin </w:t>
      </w:r>
      <w:proofErr w:type="spellStart"/>
      <w:r w:rsidRPr="001F0D53">
        <w:rPr>
          <w:rFonts w:cstheme="minorHAnsi"/>
        </w:rPr>
        <w:t>Wolfers</w:t>
      </w:r>
      <w:proofErr w:type="spellEnd"/>
      <w:r w:rsidRPr="001F0D53">
        <w:rPr>
          <w:rFonts w:cstheme="minorHAnsi"/>
        </w:rPr>
        <w:t>, entre outros economistas, produzem evidências alternativas de que o vínculo entre felicidade e renda mais alta não é quebrado, mesmo para os países mais desenvolvidos</w:t>
      </w:r>
      <w:r w:rsidR="00351C6F">
        <w:rPr>
          <w:rStyle w:val="Refdenotaderodap"/>
          <w:rFonts w:cstheme="minorHAnsi"/>
        </w:rPr>
        <w:footnoteReference w:id="37"/>
      </w:r>
      <w:r w:rsidRPr="001F0D53">
        <w:rPr>
          <w:rFonts w:cstheme="minorHAnsi"/>
        </w:rPr>
        <w:t>.</w:t>
      </w:r>
    </w:p>
    <w:p w14:paraId="15E9FE49" w14:textId="0416CAC8" w:rsidR="00E21EE4" w:rsidRDefault="001F0D53" w:rsidP="00F4091D">
      <w:pPr>
        <w:rPr>
          <w:rFonts w:cstheme="minorHAnsi"/>
        </w:rPr>
      </w:pPr>
      <w:r w:rsidRPr="001F0D53">
        <w:rPr>
          <w:rFonts w:cstheme="minorHAnsi"/>
        </w:rPr>
        <w:t xml:space="preserve">Quando os efeitos de </w:t>
      </w:r>
      <w:proofErr w:type="spellStart"/>
      <w:r w:rsidRPr="001F0D53">
        <w:rPr>
          <w:rFonts w:cstheme="minorHAnsi"/>
        </w:rPr>
        <w:t>Veblen</w:t>
      </w:r>
      <w:proofErr w:type="spellEnd"/>
      <w:r w:rsidRPr="001F0D53">
        <w:rPr>
          <w:rFonts w:cstheme="minorHAnsi"/>
        </w:rPr>
        <w:t xml:space="preserve"> estão presentes, o consumo conspícuo é um bem posicional, que tem um efeito externo negativo. Se o consumo conspícuo é experimentado por todos, reduzindo a satisfação com a própria situação, é um problema público.</w:t>
      </w:r>
    </w:p>
    <w:p w14:paraId="796DFB2C" w14:textId="7E489837" w:rsidR="009C72B9" w:rsidRDefault="005E4220" w:rsidP="00F4091D">
      <w:pPr>
        <w:rPr>
          <w:rFonts w:cstheme="minorHAnsi"/>
        </w:rPr>
      </w:pPr>
      <w:r w:rsidRPr="005E4220">
        <w:rPr>
          <w:rFonts w:cstheme="minorHAnsi"/>
        </w:rPr>
        <w:t>Figura 4.22 A relação entre a média anual de horas de trabalho e a parcela de renda dos muito ricos (século XX).</w:t>
      </w:r>
    </w:p>
    <w:p w14:paraId="420478CE" w14:textId="5EBBD945" w:rsidR="005E4220" w:rsidRDefault="005E4220" w:rsidP="00F4091D">
      <w:pPr>
        <w:rPr>
          <w:rFonts w:cstheme="minorHAnsi"/>
        </w:rPr>
      </w:pPr>
      <w:r>
        <w:rPr>
          <w:noProof/>
        </w:rPr>
        <w:drawing>
          <wp:inline distT="0" distB="0" distL="0" distR="0" wp14:anchorId="68C04491" wp14:editId="71943B82">
            <wp:extent cx="5400040" cy="3079115"/>
            <wp:effectExtent l="0" t="0" r="0" b="6985"/>
            <wp:docPr id="58" name="Image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400040" cy="3079115"/>
                    </a:xfrm>
                    <a:prstGeom prst="rect">
                      <a:avLst/>
                    </a:prstGeom>
                    <a:noFill/>
                    <a:ln>
                      <a:noFill/>
                    </a:ln>
                  </pic:spPr>
                </pic:pic>
              </a:graphicData>
            </a:graphic>
          </wp:inline>
        </w:drawing>
      </w:r>
    </w:p>
    <w:p w14:paraId="678B0D65" w14:textId="29CD28BB" w:rsidR="005E4220" w:rsidRDefault="005E4220" w:rsidP="00F4091D">
      <w:pPr>
        <w:rPr>
          <w:rFonts w:cstheme="minorHAnsi"/>
          <w:shd w:val="clear" w:color="auto" w:fill="FFFFFF"/>
        </w:rPr>
      </w:pPr>
      <w:r w:rsidRPr="005E4220">
        <w:rPr>
          <w:rFonts w:cstheme="minorHAnsi"/>
          <w:shd w:val="clear" w:color="auto" w:fill="FFFFFF"/>
          <w:lang w:val="en-US"/>
        </w:rPr>
        <w:lastRenderedPageBreak/>
        <w:t xml:space="preserve">Michael Huberman. 2004. ‘Working hours of the world unite? New international evidence of worktime’. </w:t>
      </w:r>
      <w:r w:rsidRPr="005E4220">
        <w:rPr>
          <w:rStyle w:val="nfase"/>
          <w:rFonts w:cstheme="minorHAnsi"/>
          <w:bdr w:val="none" w:sz="0" w:space="0" w:color="auto" w:frame="1"/>
          <w:lang w:val="en-US"/>
        </w:rPr>
        <w:t>Journal of Economic History</w:t>
      </w:r>
      <w:r w:rsidRPr="005E4220">
        <w:rPr>
          <w:rFonts w:cstheme="minorHAnsi"/>
          <w:shd w:val="clear" w:color="auto" w:fill="FFFFFF"/>
          <w:lang w:val="en-US"/>
        </w:rPr>
        <w:t xml:space="preserve"> 64, 964–1001 and Andrew Leigh. 2007. ‘How closely do top incomes shares track other measures of inequality?’ </w:t>
      </w:r>
      <w:proofErr w:type="spellStart"/>
      <w:r w:rsidRPr="005E4220">
        <w:rPr>
          <w:rStyle w:val="nfase"/>
          <w:rFonts w:cstheme="minorHAnsi"/>
          <w:bdr w:val="none" w:sz="0" w:space="0" w:color="auto" w:frame="1"/>
        </w:rPr>
        <w:t>Economic</w:t>
      </w:r>
      <w:proofErr w:type="spellEnd"/>
      <w:r w:rsidRPr="005E4220">
        <w:rPr>
          <w:rStyle w:val="nfase"/>
          <w:rFonts w:cstheme="minorHAnsi"/>
          <w:bdr w:val="none" w:sz="0" w:space="0" w:color="auto" w:frame="1"/>
        </w:rPr>
        <w:t xml:space="preserve"> Journal</w:t>
      </w:r>
      <w:r w:rsidRPr="005E4220">
        <w:rPr>
          <w:rFonts w:cstheme="minorHAnsi"/>
          <w:shd w:val="clear" w:color="auto" w:fill="FFFFFF"/>
        </w:rPr>
        <w:t xml:space="preserve"> 117, 619–33.</w:t>
      </w:r>
    </w:p>
    <w:p w14:paraId="1A209A5E" w14:textId="77777777" w:rsidR="00E069FF" w:rsidRPr="00E069FF" w:rsidRDefault="00E069FF" w:rsidP="00F4091D">
      <w:pPr>
        <w:rPr>
          <w:rFonts w:cstheme="minorHAnsi"/>
          <w:b/>
          <w:bCs/>
        </w:rPr>
      </w:pPr>
      <w:r w:rsidRPr="00E069FF">
        <w:rPr>
          <w:rFonts w:cstheme="minorHAnsi"/>
          <w:b/>
          <w:bCs/>
        </w:rPr>
        <w:t>Exercício 4.11 Usando o Excel: correlação ou causalidade?</w:t>
      </w:r>
    </w:p>
    <w:p w14:paraId="3D616BA2" w14:textId="77777777" w:rsidR="00B97756" w:rsidRDefault="00E069FF" w:rsidP="00F4091D">
      <w:pPr>
        <w:rPr>
          <w:rFonts w:cstheme="minorHAnsi"/>
        </w:rPr>
      </w:pPr>
      <w:r w:rsidRPr="00E069FF">
        <w:rPr>
          <w:rFonts w:cstheme="minorHAnsi"/>
        </w:rPr>
        <w:t xml:space="preserve">A Figura 4.22 é um gráfico de dispersão da média anual de horas de trabalho e participação nos rendimentos dos 1% principais, usando dados de 10 países da OCDE. </w:t>
      </w:r>
      <w:hyperlink r:id="rId84" w:history="1">
        <w:r w:rsidRPr="00B97756">
          <w:rPr>
            <w:rStyle w:val="Hyperlink"/>
            <w:rFonts w:cstheme="minorHAnsi"/>
          </w:rPr>
          <w:t>Faça o download e salve a planilha</w:t>
        </w:r>
      </w:hyperlink>
      <w:r w:rsidRPr="00E069FF">
        <w:rPr>
          <w:rFonts w:cstheme="minorHAnsi"/>
        </w:rPr>
        <w:t xml:space="preserve"> que contém os dados da Figura 4.22.</w:t>
      </w:r>
    </w:p>
    <w:p w14:paraId="12E093EA" w14:textId="77777777" w:rsidR="00807CD4" w:rsidRDefault="00E069FF" w:rsidP="00F4091D">
      <w:pPr>
        <w:pStyle w:val="PargrafodaLista"/>
        <w:numPr>
          <w:ilvl w:val="0"/>
          <w:numId w:val="26"/>
        </w:numPr>
        <w:rPr>
          <w:rFonts w:cstheme="minorHAnsi"/>
        </w:rPr>
      </w:pPr>
      <w:r w:rsidRPr="00B97756">
        <w:rPr>
          <w:rFonts w:cstheme="minorHAnsi"/>
        </w:rPr>
        <w:t>Faça um gráfico de dispersão semelhante à Figura 4.22, mostrando os dados de cada país em uma cor diferente. Existem padrões que você vê em países específicos que são diferentes do padrão geral mostrado na Figura 4.22?</w:t>
      </w:r>
    </w:p>
    <w:p w14:paraId="045D1BDF" w14:textId="0E083D26" w:rsidR="005C5A59" w:rsidRDefault="00807CD4" w:rsidP="00F4091D">
      <w:pPr>
        <w:pStyle w:val="PargrafodaLista"/>
        <w:numPr>
          <w:ilvl w:val="0"/>
          <w:numId w:val="26"/>
        </w:numPr>
        <w:rPr>
          <w:rFonts w:cstheme="minorHAnsi"/>
        </w:rPr>
      </w:pPr>
      <w:r w:rsidRPr="00807CD4">
        <w:rPr>
          <w:rFonts w:cstheme="minorHAnsi"/>
        </w:rPr>
        <w:t>Calcule o coeficiente de correlação entre a média anual de horas de trabalho e a parcela de renda dos 1% principais, usando dados de todos os países. (</w:t>
      </w:r>
      <w:hyperlink r:id="rId85" w:history="1">
        <w:r w:rsidRPr="005C5A59">
          <w:rPr>
            <w:rStyle w:val="Hyperlink"/>
            <w:rFonts w:cstheme="minorHAnsi"/>
          </w:rPr>
          <w:t xml:space="preserve">Visite </w:t>
        </w:r>
        <w:proofErr w:type="spellStart"/>
        <w:r w:rsidRPr="005C5A59">
          <w:rPr>
            <w:rStyle w:val="Hyperlink"/>
            <w:rFonts w:cstheme="minorHAnsi"/>
          </w:rPr>
          <w:t>Doing</w:t>
        </w:r>
        <w:proofErr w:type="spellEnd"/>
        <w:r w:rsidRPr="005C5A59">
          <w:rPr>
            <w:rStyle w:val="Hyperlink"/>
            <w:rFonts w:cstheme="minorHAnsi"/>
          </w:rPr>
          <w:t xml:space="preserve"> </w:t>
        </w:r>
        <w:proofErr w:type="spellStart"/>
        <w:r w:rsidRPr="005C5A59">
          <w:rPr>
            <w:rStyle w:val="Hyperlink"/>
            <w:rFonts w:cstheme="minorHAnsi"/>
          </w:rPr>
          <w:t>Economics</w:t>
        </w:r>
        <w:proofErr w:type="spellEnd"/>
        <w:r w:rsidRPr="005C5A59">
          <w:rPr>
            <w:rStyle w:val="Hyperlink"/>
            <w:rFonts w:cstheme="minorHAnsi"/>
          </w:rPr>
          <w:t xml:space="preserve"> para obter uma explicação detalhada sobre como calcular o coeficiente de correlação no Excel.</w:t>
        </w:r>
      </w:hyperlink>
      <w:r w:rsidRPr="00807CD4">
        <w:rPr>
          <w:rFonts w:cstheme="minorHAnsi"/>
        </w:rPr>
        <w:t xml:space="preserve">) O que esse coeficiente nos diz sobre a </w:t>
      </w:r>
      <w:r w:rsidR="005C5A59">
        <w:rPr>
          <w:rFonts w:cstheme="minorHAnsi"/>
        </w:rPr>
        <w:t>intensidade da relação</w:t>
      </w:r>
      <w:r w:rsidRPr="00807CD4">
        <w:rPr>
          <w:rFonts w:cstheme="minorHAnsi"/>
        </w:rPr>
        <w:t xml:space="preserve"> entre essas duas variáveis?</w:t>
      </w:r>
    </w:p>
    <w:p w14:paraId="4BB4CA41" w14:textId="77777777" w:rsidR="005C5A59" w:rsidRDefault="00807CD4" w:rsidP="00F4091D">
      <w:pPr>
        <w:pStyle w:val="PargrafodaLista"/>
        <w:numPr>
          <w:ilvl w:val="0"/>
          <w:numId w:val="26"/>
        </w:numPr>
        <w:rPr>
          <w:rFonts w:cstheme="minorHAnsi"/>
        </w:rPr>
      </w:pPr>
      <w:r w:rsidRPr="00807CD4">
        <w:rPr>
          <w:rFonts w:cstheme="minorHAnsi"/>
        </w:rPr>
        <w:t>Agora calcule o coeficiente de correlação para cada país separadamente. Qual país tem o maior coeficiente de correlação e qual país tem o menor? Sugira algumas explicações sobre o motivo pelo qual a relação entre participação nos lucros e horas de trabalho difere em força entre os países.</w:t>
      </w:r>
    </w:p>
    <w:p w14:paraId="61B3954D" w14:textId="6D1EA535" w:rsidR="007F0E4A" w:rsidRPr="00807CD4" w:rsidRDefault="00807CD4" w:rsidP="00F4091D">
      <w:pPr>
        <w:pStyle w:val="PargrafodaLista"/>
        <w:numPr>
          <w:ilvl w:val="0"/>
          <w:numId w:val="26"/>
        </w:numPr>
        <w:rPr>
          <w:rFonts w:cstheme="minorHAnsi"/>
        </w:rPr>
      </w:pPr>
      <w:r w:rsidRPr="00807CD4">
        <w:rPr>
          <w:rFonts w:cstheme="minorHAnsi"/>
        </w:rPr>
        <w:t>Nesta unidade, apresentamos uma explicação para o que observamos na Figura 4.22, a saber, que o consumo conspícuo do 1% superior pode motivar as pessoas a trabalhar mais ('acompanhe os Jones'). Você pode pensar em uma explicação de por que o aumento da média de horas anuais de trabalho levaria a uma maior participação de renda dos 1% principais? Que outros fatores poderiam ser responsáveis ​​pelo relacionamento observado? Com base nas suas respostas, discuta se podemos concluir da Figura 4.22 que uma participação maior na renda do 1% superior causa uma média anual maior de horas de trabalho.</w:t>
      </w:r>
    </w:p>
    <w:p w14:paraId="3D4C9BEE" w14:textId="15FB6BBD" w:rsidR="00F7797B" w:rsidRPr="00F7797B" w:rsidRDefault="00F7797B" w:rsidP="001311C2">
      <w:pPr>
        <w:rPr>
          <w:b/>
          <w:bCs/>
        </w:rPr>
      </w:pPr>
      <w:r w:rsidRPr="00F7797B">
        <w:rPr>
          <w:b/>
          <w:bCs/>
        </w:rPr>
        <w:t>Altera</w:t>
      </w:r>
      <w:r>
        <w:rPr>
          <w:b/>
          <w:bCs/>
        </w:rPr>
        <w:t>ndo</w:t>
      </w:r>
      <w:r w:rsidRPr="00F7797B">
        <w:rPr>
          <w:b/>
          <w:bCs/>
        </w:rPr>
        <w:t xml:space="preserve"> preferências</w:t>
      </w:r>
    </w:p>
    <w:p w14:paraId="68C2F593" w14:textId="77777777" w:rsidR="00F7797B" w:rsidRDefault="00F7797B" w:rsidP="001311C2">
      <w:r w:rsidRPr="00F7797B">
        <w:t>Ao interpretar mudanças n</w:t>
      </w:r>
      <w:r>
        <w:t xml:space="preserve">a jornada </w:t>
      </w:r>
      <w:r w:rsidRPr="00F7797B">
        <w:t>de trabalho, também devemos considerar a possibilidade de que as preferências mudem ao longo do tempo. Se você observar atentamente a Figura 4.1, poderá ver que, na última parte do século XX, as horas de trabalho aumentaram nos EUA, mesmo que os salários mal tenham aumentado. As horas de trabalho também aumentaram na Suécia durante esse período.</w:t>
      </w:r>
    </w:p>
    <w:p w14:paraId="20A2249C" w14:textId="77777777" w:rsidR="00F7797B" w:rsidRDefault="00F7797B" w:rsidP="001311C2">
      <w:r w:rsidRPr="00F7797B">
        <w:t>Por quê? Talvez suecos e americanos tenham valorizado mais o consumo ao longo desses anos. Em outras palavras, suas preferências mudaram (em termos esquemáticos, isso seria um achatamento das curvas de indiferença.) Isso pode ter ocorrido porque, tanto nos EUA quanto na Suécia, a parcela da renda obtida pelos muito ricos aumentou consideravelmente e os luxuosos os hábitos de consumo dos ricos estabelecem um padrão mais alto para todos os outros. De acordo com essa explicação, suecos e americanos estavam "acompanhando os Jones" e os Jones ficaram mais ricos, levando todos os outros a mudar suas preferências.</w:t>
      </w:r>
    </w:p>
    <w:p w14:paraId="40D5550D" w14:textId="5E3AF3D5" w:rsidR="002641E2" w:rsidRDefault="00F7797B" w:rsidP="001311C2">
      <w:r w:rsidRPr="00F7797B">
        <w:t>As influências políticas, culturais e econômicas combinadas em nossas escolhas podem produzir algumas tendências surpreendentes. Em nosso vídeo '</w:t>
      </w:r>
      <w:hyperlink r:id="rId86" w:history="1">
        <w:r w:rsidRPr="0081101F">
          <w:rPr>
            <w:rStyle w:val="Hyperlink"/>
          </w:rPr>
          <w:t>Economista em ação</w:t>
        </w:r>
      </w:hyperlink>
      <w:r w:rsidRPr="00F7797B">
        <w:t xml:space="preserve">', Juliet </w:t>
      </w:r>
      <w:proofErr w:type="spellStart"/>
      <w:r w:rsidRPr="00F7797B">
        <w:t>Schor</w:t>
      </w:r>
      <w:proofErr w:type="spellEnd"/>
      <w:r w:rsidRPr="00F7797B">
        <w:t xml:space="preserve">, socióloga e economista que escreveu sobre o paradoxo de que muitas das pessoas mais </w:t>
      </w:r>
      <w:r w:rsidRPr="00F7797B">
        <w:lastRenderedPageBreak/>
        <w:t>ricas do mundo estão trabalhando mais, apesar dos ganhos em tecnologia, pergunta o que isso significa para nossa qualidade de vida e para o meio ambiente. sustentabilidade.</w:t>
      </w:r>
    </w:p>
    <w:p w14:paraId="16A91BF5" w14:textId="5F5FAAE9" w:rsidR="0081101F" w:rsidRDefault="000C6BF3" w:rsidP="001311C2">
      <w:hyperlink r:id="rId87" w:history="1">
        <w:r w:rsidR="0081101F" w:rsidRPr="000C6BF3">
          <w:rPr>
            <w:rStyle w:val="Hyperlink"/>
          </w:rPr>
          <w:t xml:space="preserve">Juliet </w:t>
        </w:r>
        <w:proofErr w:type="spellStart"/>
        <w:r w:rsidR="0081101F" w:rsidRPr="000C6BF3">
          <w:rPr>
            <w:rStyle w:val="Hyperlink"/>
          </w:rPr>
          <w:t>Schor</w:t>
        </w:r>
        <w:proofErr w:type="spellEnd"/>
        <w:r w:rsidR="0081101F" w:rsidRPr="000C6BF3">
          <w:rPr>
            <w:rStyle w:val="Hyperlink"/>
          </w:rPr>
          <w:t>: Por que trabalhamos tanto?</w:t>
        </w:r>
      </w:hyperlink>
    </w:p>
    <w:p w14:paraId="07007B1F" w14:textId="77245727" w:rsidR="000C6BF3" w:rsidRPr="000C6BF3" w:rsidRDefault="000C6BF3" w:rsidP="001311C2">
      <w:pPr>
        <w:rPr>
          <w:b/>
          <w:bCs/>
        </w:rPr>
      </w:pPr>
      <w:r w:rsidRPr="000C6BF3">
        <w:rPr>
          <w:b/>
          <w:bCs/>
        </w:rPr>
        <w:t xml:space="preserve">Exercício 4.12 Efeitos </w:t>
      </w:r>
      <w:proofErr w:type="spellStart"/>
      <w:r w:rsidRPr="000C6BF3">
        <w:rPr>
          <w:b/>
          <w:bCs/>
        </w:rPr>
        <w:t>Veblen</w:t>
      </w:r>
      <w:proofErr w:type="spellEnd"/>
      <w:r w:rsidRPr="000C6BF3">
        <w:rPr>
          <w:b/>
          <w:bCs/>
        </w:rPr>
        <w:t xml:space="preserve"> </w:t>
      </w:r>
      <w:r w:rsidRPr="000C6BF3">
        <w:rPr>
          <w:b/>
          <w:bCs/>
        </w:rPr>
        <w:t>e política</w:t>
      </w:r>
    </w:p>
    <w:p w14:paraId="5BF55FF9" w14:textId="77777777" w:rsidR="000C6BF3" w:rsidRDefault="000C6BF3" w:rsidP="001311C2">
      <w:pPr>
        <w:pStyle w:val="PargrafodaLista"/>
        <w:numPr>
          <w:ilvl w:val="0"/>
          <w:numId w:val="27"/>
        </w:numPr>
      </w:pPr>
      <w:r w:rsidRPr="000C6BF3">
        <w:t xml:space="preserve">O exemplo dos efeitos </w:t>
      </w:r>
      <w:proofErr w:type="spellStart"/>
      <w:r w:rsidRPr="000C6BF3">
        <w:t>Veblen</w:t>
      </w:r>
      <w:proofErr w:type="spellEnd"/>
      <w:r w:rsidRPr="000C6BF3">
        <w:t xml:space="preserve"> acima diz respeito a casas. Você pode pensar em outros exemplos em que os efeitos </w:t>
      </w:r>
      <w:proofErr w:type="spellStart"/>
      <w:r w:rsidRPr="000C6BF3">
        <w:t>Veblen</w:t>
      </w:r>
      <w:proofErr w:type="spellEnd"/>
      <w:r w:rsidRPr="000C6BF3">
        <w:t xml:space="preserve"> estão presentes?</w:t>
      </w:r>
    </w:p>
    <w:p w14:paraId="2AF6272B" w14:textId="77777777" w:rsidR="000C6BF3" w:rsidRDefault="000C6BF3" w:rsidP="001311C2">
      <w:pPr>
        <w:pStyle w:val="PargrafodaLista"/>
        <w:numPr>
          <w:ilvl w:val="0"/>
          <w:numId w:val="27"/>
        </w:numPr>
      </w:pPr>
      <w:r w:rsidRPr="000C6BF3">
        <w:t xml:space="preserve">Por que os efeitos </w:t>
      </w:r>
      <w:proofErr w:type="spellStart"/>
      <w:r w:rsidRPr="000C6BF3">
        <w:t>Veblen</w:t>
      </w:r>
      <w:proofErr w:type="spellEnd"/>
      <w:r w:rsidRPr="000C6BF3">
        <w:t xml:space="preserve"> causam ineficiência?</w:t>
      </w:r>
    </w:p>
    <w:p w14:paraId="5DCB191B" w14:textId="77777777" w:rsidR="000C6BF3" w:rsidRDefault="000C6BF3" w:rsidP="001311C2">
      <w:pPr>
        <w:pStyle w:val="PargrafodaLista"/>
        <w:numPr>
          <w:ilvl w:val="0"/>
          <w:numId w:val="27"/>
        </w:numPr>
      </w:pPr>
      <w:r w:rsidRPr="000C6BF3">
        <w:t xml:space="preserve">Descreva de que maneira os efeitos do </w:t>
      </w:r>
      <w:proofErr w:type="spellStart"/>
      <w:r w:rsidRPr="000C6BF3">
        <w:t>Veblen</w:t>
      </w:r>
      <w:proofErr w:type="spellEnd"/>
      <w:r w:rsidRPr="000C6BF3">
        <w:t xml:space="preserve"> são semelhantes (ou diferentes) da poluição?</w:t>
      </w:r>
    </w:p>
    <w:p w14:paraId="31EFE46C" w14:textId="77777777" w:rsidR="000C6BF3" w:rsidRDefault="000C6BF3" w:rsidP="001311C2">
      <w:pPr>
        <w:pStyle w:val="PargrafodaLista"/>
        <w:numPr>
          <w:ilvl w:val="0"/>
          <w:numId w:val="27"/>
        </w:numPr>
      </w:pPr>
      <w:r w:rsidRPr="000C6BF3">
        <w:t>Discuta se o governo deve adotar políticas para solucionar essa falha do mercado e, em caso afirmativo, quais podem ser?</w:t>
      </w:r>
    </w:p>
    <w:p w14:paraId="14B37D7F" w14:textId="77777777" w:rsidR="000C6BF3" w:rsidRPr="000C6BF3" w:rsidRDefault="000C6BF3" w:rsidP="000C6BF3">
      <w:pPr>
        <w:rPr>
          <w:b/>
          <w:bCs/>
        </w:rPr>
      </w:pPr>
      <w:r w:rsidRPr="000C6BF3">
        <w:rPr>
          <w:b/>
          <w:bCs/>
        </w:rPr>
        <w:t>Pergunta 4.15 Escolha a (s) resposta (s) correta (s)</w:t>
      </w:r>
    </w:p>
    <w:p w14:paraId="54987150" w14:textId="77777777" w:rsidR="0097799A" w:rsidRDefault="000C6BF3" w:rsidP="000C6BF3">
      <w:r w:rsidRPr="000C6BF3">
        <w:t>Assista ao vídeo "</w:t>
      </w:r>
      <w:hyperlink r:id="rId88" w:history="1">
        <w:r w:rsidRPr="0097799A">
          <w:rPr>
            <w:rStyle w:val="Hyperlink"/>
          </w:rPr>
          <w:t>Economista em ação</w:t>
        </w:r>
      </w:hyperlink>
      <w:r w:rsidRPr="000C6BF3">
        <w:t xml:space="preserve">" de Juliet </w:t>
      </w:r>
      <w:proofErr w:type="spellStart"/>
      <w:r w:rsidRPr="000C6BF3">
        <w:t>Schor</w:t>
      </w:r>
      <w:proofErr w:type="spellEnd"/>
      <w:r w:rsidRPr="000C6BF3">
        <w:t>. Quais das seguintes afirmações não foram mencionadas no vídeo?</w:t>
      </w:r>
    </w:p>
    <w:p w14:paraId="6B52ECDA" w14:textId="77777777" w:rsidR="0097799A" w:rsidRDefault="000C6BF3" w:rsidP="000C6BF3">
      <w:r w:rsidRPr="000C6BF3">
        <w:t>O avanço tecnológico não significa necessariamente dias úteis mais curtos.</w:t>
      </w:r>
    </w:p>
    <w:p w14:paraId="152560A0" w14:textId="77777777" w:rsidR="0097799A" w:rsidRDefault="000C6BF3" w:rsidP="000C6BF3">
      <w:r w:rsidRPr="000C6BF3">
        <w:t xml:space="preserve">Os trabalhadores podem escolher empregos, mas não </w:t>
      </w:r>
      <w:r w:rsidR="0097799A">
        <w:t xml:space="preserve">a jornada </w:t>
      </w:r>
      <w:r w:rsidRPr="000C6BF3">
        <w:t>de trabalho.</w:t>
      </w:r>
    </w:p>
    <w:p w14:paraId="7DBF725F" w14:textId="77777777" w:rsidR="00EA7317" w:rsidRDefault="000C6BF3" w:rsidP="000C6BF3">
      <w:r w:rsidRPr="000C6BF3">
        <w:t>Recentemente, houve uma divergência definitiva no horário de trabalho entre os países.</w:t>
      </w:r>
    </w:p>
    <w:p w14:paraId="742CA20E" w14:textId="08AD5C6D" w:rsidR="000C6BF3" w:rsidRPr="00D14F2C" w:rsidRDefault="000C6BF3" w:rsidP="000C6BF3">
      <w:r w:rsidRPr="000C6BF3">
        <w:t>Países com mais horas de trabalho tendem a ter pegadas de carbono mais altas.</w:t>
      </w:r>
    </w:p>
    <w:p w14:paraId="73088A9F" w14:textId="1FB6835F" w:rsidR="002641E2" w:rsidRDefault="002641E2" w:rsidP="001311C2"/>
    <w:p w14:paraId="37DA9048" w14:textId="5949DB5D" w:rsidR="0054338B" w:rsidRPr="003D2BA3" w:rsidRDefault="003D2BA3" w:rsidP="003D2BA3">
      <w:pPr>
        <w:pStyle w:val="PargrafodaLista"/>
        <w:numPr>
          <w:ilvl w:val="1"/>
          <w:numId w:val="27"/>
        </w:numPr>
        <w:rPr>
          <w:b/>
          <w:bCs/>
        </w:rPr>
      </w:pPr>
      <w:r w:rsidRPr="003D2BA3">
        <w:rPr>
          <w:b/>
          <w:bCs/>
        </w:rPr>
        <w:t>Conclusão</w:t>
      </w:r>
    </w:p>
    <w:p w14:paraId="16101CD5" w14:textId="77777777" w:rsidR="008866E3" w:rsidRDefault="008866E3" w:rsidP="003D2BA3">
      <w:r w:rsidRPr="008866E3">
        <w:t>As melhorias tecnológicas permitiram que as pessoas aumentassem seu consumo de bens e serviços e desfrutassem de mais tempo livre. A extensão em que os salários mais altos levaram à redução do horário de trabalho varia ao longo do tempo e entre países, refletindo o fato de que as preferências podem mudar ao longo do tempo e que são moldadas por diferentes fatores culturais.</w:t>
      </w:r>
    </w:p>
    <w:p w14:paraId="30376C7E" w14:textId="2CF27E63" w:rsidR="003D2BA3" w:rsidRDefault="008866E3" w:rsidP="003D2BA3">
      <w:r w:rsidRPr="008866E3">
        <w:t xml:space="preserve">Usando o conceito-chave na modelagem econômica de </w:t>
      </w:r>
      <w:proofErr w:type="spellStart"/>
      <w:r w:rsidRPr="008866E3">
        <w:t>ceteris</w:t>
      </w:r>
      <w:proofErr w:type="spellEnd"/>
      <w:r w:rsidRPr="008866E3">
        <w:t xml:space="preserve"> </w:t>
      </w:r>
      <w:proofErr w:type="spellStart"/>
      <w:r w:rsidRPr="008866E3">
        <w:t>paribus</w:t>
      </w:r>
      <w:proofErr w:type="spellEnd"/>
      <w:r>
        <w:rPr>
          <w:rStyle w:val="Refdenotaderodap"/>
        </w:rPr>
        <w:footnoteReference w:id="38"/>
      </w:r>
      <w:r w:rsidRPr="008866E3">
        <w:t>, criamos uma escolha restrita</w:t>
      </w:r>
      <w:r w:rsidR="00C904DF">
        <w:rPr>
          <w:rStyle w:val="Refdenotaderodap"/>
        </w:rPr>
        <w:footnoteReference w:id="39"/>
      </w:r>
      <w:r w:rsidRPr="008866E3">
        <w:t xml:space="preserve"> modelo para estudar a escolha de um indivíduo entre diferentes combinações de consumo e tempo livre.</w:t>
      </w:r>
    </w:p>
    <w:p w14:paraId="6DE76BD6" w14:textId="37638B0D" w:rsidR="00C904DF" w:rsidRDefault="00C904DF" w:rsidP="003D2BA3"/>
    <w:p w14:paraId="00DA52E9" w14:textId="52AB584F" w:rsidR="00DB2752" w:rsidRDefault="00DB2752" w:rsidP="003D2BA3"/>
    <w:p w14:paraId="1267BA3A" w14:textId="305FF4C0" w:rsidR="00DB2752" w:rsidRDefault="00DB2752" w:rsidP="003D2BA3"/>
    <w:p w14:paraId="6C3D2DA2" w14:textId="020C8F6D" w:rsidR="00DB2752" w:rsidRDefault="00DB2752" w:rsidP="003D2BA3"/>
    <w:p w14:paraId="36E6E78B" w14:textId="534D9A03" w:rsidR="00DB2752" w:rsidRDefault="00DB2752" w:rsidP="003D2BA3"/>
    <w:tbl>
      <w:tblPr>
        <w:tblStyle w:val="Tabelacomgrade"/>
        <w:tblW w:w="0" w:type="auto"/>
        <w:tblLook w:val="04A0" w:firstRow="1" w:lastRow="0" w:firstColumn="1" w:lastColumn="0" w:noHBand="0" w:noVBand="1"/>
      </w:tblPr>
      <w:tblGrid>
        <w:gridCol w:w="4247"/>
        <w:gridCol w:w="4247"/>
      </w:tblGrid>
      <w:tr w:rsidR="0027036C" w:rsidRPr="00010ADD" w14:paraId="16595ADF" w14:textId="77777777" w:rsidTr="00010ADD">
        <w:tc>
          <w:tcPr>
            <w:tcW w:w="4247" w:type="dxa"/>
            <w:vAlign w:val="center"/>
          </w:tcPr>
          <w:p w14:paraId="0077D72D" w14:textId="05C51822" w:rsidR="0027036C" w:rsidRPr="00010ADD" w:rsidRDefault="0027036C" w:rsidP="00010ADD">
            <w:pPr>
              <w:jc w:val="center"/>
              <w:rPr>
                <w:b/>
                <w:bCs/>
              </w:rPr>
            </w:pPr>
            <w:r w:rsidRPr="00010ADD">
              <w:rPr>
                <w:b/>
                <w:bCs/>
              </w:rPr>
              <w:t xml:space="preserve">Restrição: </w:t>
            </w:r>
            <w:r w:rsidRPr="00010ADD">
              <w:rPr>
                <w:b/>
                <w:bCs/>
              </w:rPr>
              <w:t>a fronteira de possibilidades</w:t>
            </w:r>
          </w:p>
        </w:tc>
        <w:tc>
          <w:tcPr>
            <w:tcW w:w="4247" w:type="dxa"/>
            <w:vAlign w:val="center"/>
          </w:tcPr>
          <w:p w14:paraId="108696F1" w14:textId="5FD1B988" w:rsidR="0027036C" w:rsidRPr="00010ADD" w:rsidRDefault="00010ADD" w:rsidP="00010ADD">
            <w:pPr>
              <w:jc w:val="center"/>
              <w:rPr>
                <w:b/>
                <w:bCs/>
              </w:rPr>
            </w:pPr>
            <w:r w:rsidRPr="00010ADD">
              <w:rPr>
                <w:b/>
                <w:bCs/>
              </w:rPr>
              <w:t>Preferências: Curvas de indiferença</w:t>
            </w:r>
          </w:p>
        </w:tc>
      </w:tr>
      <w:tr w:rsidR="0027036C" w14:paraId="2AC03D1B" w14:textId="77777777" w:rsidTr="0027036C">
        <w:tc>
          <w:tcPr>
            <w:tcW w:w="4247" w:type="dxa"/>
          </w:tcPr>
          <w:p w14:paraId="7CFFC848" w14:textId="53078E0D" w:rsidR="0027036C" w:rsidRDefault="00507C34" w:rsidP="003D2BA3">
            <w:r w:rsidRPr="00507C34">
              <w:t>A função de produção</w:t>
            </w:r>
            <w:r>
              <w:rPr>
                <w:rStyle w:val="Refdenotaderodap"/>
              </w:rPr>
              <w:footnoteReference w:id="40"/>
            </w:r>
            <w:r w:rsidRPr="00507C34">
              <w:t xml:space="preserve"> traduz entradas (como horas de trabalho) em saídas (como notas ou grãos). Produto marginal decrescente</w:t>
            </w:r>
            <w:r>
              <w:rPr>
                <w:rStyle w:val="Refdenotaderodap"/>
              </w:rPr>
              <w:footnoteReference w:id="41"/>
            </w:r>
            <w:r w:rsidRPr="00507C34">
              <w:t xml:space="preserve"> significa que, para cada unidade adicional de entrada, o aumento resultante na produção se torna menor. Para um determinado nível de entrada, o produto marginal</w:t>
            </w:r>
            <w:r>
              <w:rPr>
                <w:rStyle w:val="Refdenotaderodap"/>
              </w:rPr>
              <w:footnoteReference w:id="42"/>
            </w:r>
            <w:r w:rsidRPr="00507C34">
              <w:t xml:space="preserve"> é a inclinação da função de produção, enquanto o produto médio</w:t>
            </w:r>
            <w:r>
              <w:rPr>
                <w:rStyle w:val="Refdenotaderodap"/>
              </w:rPr>
              <w:footnoteReference w:id="43"/>
            </w:r>
            <w:r w:rsidRPr="00507C34">
              <w:t xml:space="preserve"> é a inclinação do raio da origem até um determinado ponto na função de produção.</w:t>
            </w:r>
          </w:p>
        </w:tc>
        <w:tc>
          <w:tcPr>
            <w:tcW w:w="4247" w:type="dxa"/>
          </w:tcPr>
          <w:p w14:paraId="7BB35B3D" w14:textId="5E4A4E6D" w:rsidR="0027036C" w:rsidRDefault="004D78AE" w:rsidP="003D2BA3">
            <w:r w:rsidRPr="004D78AE">
              <w:t>Curvas de indiferença</w:t>
            </w:r>
            <w:r>
              <w:rPr>
                <w:rStyle w:val="Refdenotaderodap"/>
              </w:rPr>
              <w:footnoteReference w:id="44"/>
            </w:r>
            <w:r w:rsidRPr="004D78AE">
              <w:t xml:space="preserve"> un</w:t>
            </w:r>
            <w:r>
              <w:t>e</w:t>
            </w:r>
            <w:r w:rsidRPr="004D78AE">
              <w:t xml:space="preserve"> todas as combinações de bens (como tempo livre e consumo) que fornecem o mesmo nível de utilidade</w:t>
            </w:r>
            <w:r>
              <w:rPr>
                <w:rStyle w:val="Refdenotaderodap"/>
              </w:rPr>
              <w:footnoteReference w:id="45"/>
            </w:r>
            <w:r w:rsidRPr="004D78AE">
              <w:t>. As curvas de indiferença são baseadas em nossas preferências, ou seja, no benefício ou custo que associamos a cada resultado possível. Para refletir a troca entre duas coisas que valorizamos positivamente ("mercadorias"), as curvas de indiferença se inclinam para baixo.</w:t>
            </w:r>
          </w:p>
        </w:tc>
      </w:tr>
      <w:tr w:rsidR="0027036C" w14:paraId="20BD08AB" w14:textId="77777777" w:rsidTr="0027036C">
        <w:tc>
          <w:tcPr>
            <w:tcW w:w="4247" w:type="dxa"/>
          </w:tcPr>
          <w:p w14:paraId="2BF4F7B9" w14:textId="2D04FE28" w:rsidR="0027036C" w:rsidRDefault="00DE6A70" w:rsidP="003D2BA3">
            <w:r w:rsidRPr="00DE6A70">
              <w:t xml:space="preserve">A fronteira </w:t>
            </w:r>
            <w:r>
              <w:t>de possibilidades</w:t>
            </w:r>
            <w:r>
              <w:rPr>
                <w:rStyle w:val="Refdenotaderodap"/>
              </w:rPr>
              <w:footnoteReference w:id="46"/>
            </w:r>
            <w:r>
              <w:t xml:space="preserve"> </w:t>
            </w:r>
            <w:r w:rsidRPr="00DE6A70">
              <w:t>fornece a quantidade máxima de um bem (grão) que pode ser obtido por uma determinada quantidade de outro (tempo livre). O trade-off do que é viável é representado por sua inclinação, a taxa marginal de transformação (</w:t>
            </w:r>
            <w:r>
              <w:t>TMT</w:t>
            </w:r>
            <w:r w:rsidRPr="00DE6A70">
              <w:t>)</w:t>
            </w:r>
            <w:r>
              <w:rPr>
                <w:rStyle w:val="Refdenotaderodap"/>
              </w:rPr>
              <w:footnoteReference w:id="47"/>
            </w:r>
            <w:r w:rsidRPr="00DE6A70">
              <w:t>. Isso mostra o custo de oportunidade</w:t>
            </w:r>
            <w:r>
              <w:rPr>
                <w:rStyle w:val="Refdenotaderodap"/>
              </w:rPr>
              <w:footnoteReference w:id="48"/>
            </w:r>
            <w:r>
              <w:t>,</w:t>
            </w:r>
            <w:r w:rsidRPr="00DE6A70">
              <w:t xml:space="preserve"> por exemplo, aumentando o tempo livre em uma hora em termos de grãos que o indivíduo deve renunciar.</w:t>
            </w:r>
          </w:p>
        </w:tc>
        <w:tc>
          <w:tcPr>
            <w:tcW w:w="4247" w:type="dxa"/>
          </w:tcPr>
          <w:p w14:paraId="6FD02F8C" w14:textId="716B45B4" w:rsidR="0027036C" w:rsidRDefault="000D1F28" w:rsidP="003D2BA3">
            <w:r w:rsidRPr="000D1F28">
              <w:t>O trade-off entre objetivos é representado pela inclinação de uma curva de indiferença e é chamado de taxa marginal de substituição (</w:t>
            </w:r>
            <w:r>
              <w:t>TM</w:t>
            </w:r>
            <w:r w:rsidRPr="000D1F28">
              <w:t>S)</w:t>
            </w:r>
            <w:r>
              <w:rPr>
                <w:rStyle w:val="Refdenotaderodap"/>
              </w:rPr>
              <w:footnoteReference w:id="49"/>
            </w:r>
            <w:r w:rsidRPr="000D1F28">
              <w:t xml:space="preserve"> </w:t>
            </w:r>
            <w:r w:rsidRPr="000D1F28">
              <w:t>e representa o trade-off entre os dois produtos, a saber, quanto mais de um bem seria necessário para compensar a subtração de uma unidade do outro bem.</w:t>
            </w:r>
          </w:p>
        </w:tc>
      </w:tr>
      <w:tr w:rsidR="000D1F28" w14:paraId="04DADD35" w14:textId="77777777" w:rsidTr="00721DE6">
        <w:tc>
          <w:tcPr>
            <w:tcW w:w="8494" w:type="dxa"/>
            <w:gridSpan w:val="2"/>
          </w:tcPr>
          <w:p w14:paraId="67CB7F2D" w14:textId="3B9836C7" w:rsidR="000D1F28" w:rsidRDefault="000D1F28" w:rsidP="000D1F28">
            <w:pPr>
              <w:jc w:val="center"/>
            </w:pPr>
            <w:r>
              <w:t>Escolha ótima: TMT = TMS</w:t>
            </w:r>
          </w:p>
        </w:tc>
      </w:tr>
    </w:tbl>
    <w:p w14:paraId="631A3FC0" w14:textId="597A3646" w:rsidR="00DB2752" w:rsidRDefault="00DB2752" w:rsidP="003D2BA3"/>
    <w:p w14:paraId="4438E102" w14:textId="77777777" w:rsidR="00D81484" w:rsidRDefault="00D81484" w:rsidP="003D2BA3">
      <w:r w:rsidRPr="00D81484">
        <w:lastRenderedPageBreak/>
        <w:t>Progresso tecnológico</w:t>
      </w:r>
      <w:r>
        <w:rPr>
          <w:rStyle w:val="Refdenotaderodap"/>
        </w:rPr>
        <w:footnoteReference w:id="50"/>
      </w:r>
      <w:r w:rsidRPr="00D81484">
        <w:t xml:space="preserve"> pode ser modelado como um deslocamento ascendente da função de produção.</w:t>
      </w:r>
    </w:p>
    <w:p w14:paraId="2303786F" w14:textId="77777777" w:rsidR="00D81484" w:rsidRDefault="00D81484" w:rsidP="003D2BA3">
      <w:r w:rsidRPr="00D81484">
        <w:t xml:space="preserve">Isso expande </w:t>
      </w:r>
      <w:r>
        <w:t>a fronteira de possibilidades</w:t>
      </w:r>
      <w:r w:rsidRPr="00D81484">
        <w:t xml:space="preserve"> (neste caso, apenas a imagem espelhada da função de produção).</w:t>
      </w:r>
    </w:p>
    <w:p w14:paraId="69B08A5E" w14:textId="77777777" w:rsidR="00D81484" w:rsidRDefault="00D81484" w:rsidP="003D2BA3">
      <w:r w:rsidRPr="00D81484">
        <w:t xml:space="preserve">Distinguimos entre dois efeitos de um aumento </w:t>
      </w:r>
      <w:proofErr w:type="spellStart"/>
      <w:r w:rsidRPr="00D81484">
        <w:t>salarial:</w:t>
      </w:r>
    </w:p>
    <w:p w14:paraId="1265B76C" w14:textId="77777777" w:rsidR="00EE6ED4" w:rsidRDefault="00D81484" w:rsidP="00D81484">
      <w:pPr>
        <w:pStyle w:val="PargrafodaLista"/>
        <w:numPr>
          <w:ilvl w:val="0"/>
          <w:numId w:val="28"/>
        </w:numPr>
      </w:pPr>
      <w:proofErr w:type="spellEnd"/>
      <w:r w:rsidRPr="00D81484">
        <w:t>O efeito substituição</w:t>
      </w:r>
      <w:r>
        <w:rPr>
          <w:rStyle w:val="Refdenotaderodap"/>
        </w:rPr>
        <w:footnoteReference w:id="51"/>
      </w:r>
      <w:r w:rsidRPr="00D81484">
        <w:t xml:space="preserve">: </w:t>
      </w:r>
      <w:r>
        <w:t>a</w:t>
      </w:r>
      <w:r w:rsidRPr="00D81484">
        <w:t xml:space="preserve"> quantia pela qual as horas de lazer caem devido ao maior custo de oportunidade em termos de receita perdida.</w:t>
      </w:r>
    </w:p>
    <w:p w14:paraId="4A7AD797" w14:textId="77777777" w:rsidR="00C11D51" w:rsidRDefault="00D81484" w:rsidP="00D81484">
      <w:pPr>
        <w:pStyle w:val="PargrafodaLista"/>
        <w:numPr>
          <w:ilvl w:val="0"/>
          <w:numId w:val="28"/>
        </w:numPr>
      </w:pPr>
      <w:r w:rsidRPr="00D81484">
        <w:t>O efeito renda</w:t>
      </w:r>
      <w:r w:rsidR="00C11D51">
        <w:rPr>
          <w:rStyle w:val="Refdenotaderodap"/>
        </w:rPr>
        <w:footnoteReference w:id="52"/>
      </w:r>
      <w:r w:rsidRPr="00D81484">
        <w:t xml:space="preserve">: </w:t>
      </w:r>
      <w:r w:rsidR="00C11D51">
        <w:t>a</w:t>
      </w:r>
      <w:r w:rsidRPr="00D81484">
        <w:t xml:space="preserve"> quantia pela qual o tempo livre aumenta como resultado de uma renda mais alta, supondo que, como a renda, o tempo livre seja um bem normal.</w:t>
      </w:r>
    </w:p>
    <w:p w14:paraId="40810E4C" w14:textId="6A96AF23" w:rsidR="000D1F28" w:rsidRPr="00D14F2C" w:rsidRDefault="00D81484" w:rsidP="00C11D51">
      <w:r w:rsidRPr="00D81484">
        <w:t>Por fim, consideramos como o consumo conspícuo</w:t>
      </w:r>
      <w:r w:rsidR="00C11D51">
        <w:rPr>
          <w:rStyle w:val="Refdenotaderodap"/>
        </w:rPr>
        <w:footnoteReference w:id="53"/>
      </w:r>
      <w:r w:rsidRPr="00D81484">
        <w:t xml:space="preserve"> de bens posicionais</w:t>
      </w:r>
      <w:r w:rsidR="00C11D51">
        <w:rPr>
          <w:rStyle w:val="Refdenotaderodap"/>
        </w:rPr>
        <w:footnoteReference w:id="54"/>
      </w:r>
      <w:r w:rsidRPr="00D81484">
        <w:t xml:space="preserve"> como um símbolo de status, pode levar a um resultado ineficiente de Pareto, no qual o consumo de luxo de uma pessoa causa efeitos externos negativos</w:t>
      </w:r>
      <w:r w:rsidR="00C11D51">
        <w:rPr>
          <w:rStyle w:val="Refdenotaderodap"/>
        </w:rPr>
        <w:footnoteReference w:id="55"/>
      </w:r>
      <w:r w:rsidRPr="00D81484">
        <w:t xml:space="preserve">, chamados efeitos </w:t>
      </w:r>
      <w:proofErr w:type="spellStart"/>
      <w:r w:rsidRPr="00D81484">
        <w:t>Veblen</w:t>
      </w:r>
      <w:proofErr w:type="spellEnd"/>
      <w:r w:rsidR="00C11D51">
        <w:rPr>
          <w:rStyle w:val="Refdenotaderodap"/>
        </w:rPr>
        <w:footnoteReference w:id="56"/>
      </w:r>
      <w:r w:rsidRPr="00D81484">
        <w:t>, em outros.</w:t>
      </w:r>
    </w:p>
    <w:p w14:paraId="3F134569" w14:textId="615AA57C" w:rsidR="00282D35" w:rsidRPr="00282D35" w:rsidRDefault="00282D35" w:rsidP="00282D35">
      <w:pPr>
        <w:pStyle w:val="PargrafodaLista"/>
        <w:numPr>
          <w:ilvl w:val="1"/>
          <w:numId w:val="27"/>
        </w:numPr>
        <w:rPr>
          <w:b/>
          <w:bCs/>
        </w:rPr>
      </w:pPr>
      <w:r w:rsidRPr="00282D35">
        <w:rPr>
          <w:b/>
          <w:bCs/>
        </w:rPr>
        <w:t>Fazendo Economia: Medindo o Bem-Estar</w:t>
      </w:r>
    </w:p>
    <w:p w14:paraId="5BEA09B4" w14:textId="77777777" w:rsidR="00282D35" w:rsidRDefault="00282D35" w:rsidP="00282D35">
      <w:r w:rsidRPr="00282D35">
        <w:t>Na Unidade 1 e nesta unidade, usamos o PIB real per capita para comparar os padrões de vida entre países ou medir o progresso nos padrões de vida ao longo do tempo. A lógica é que maior receita / despesa significa maior capacidade de gastar em bens e serviços, o que, por sua vez, aumenta o bem-estar material. Como o bem-estar material pode contribuir para o bem-estar não material, também podemos esperar que países com maior PIB real per capita tenham um bem-estar não-material mais alto. Mas como medimos o bem-estar não material? E um PIB real per capita mais alto significa necessariamente um bem-estar não material mais alto?</w:t>
      </w:r>
    </w:p>
    <w:p w14:paraId="0DD4EF22" w14:textId="77777777" w:rsidR="00282D35" w:rsidRDefault="00282D35" w:rsidP="00282D35">
      <w:r w:rsidRPr="00282D35">
        <w:t xml:space="preserve">No Projeto Empírico </w:t>
      </w:r>
      <w:proofErr w:type="spellStart"/>
      <w:r w:rsidRPr="00282D35">
        <w:t>Doing</w:t>
      </w:r>
      <w:proofErr w:type="spellEnd"/>
      <w:r w:rsidRPr="00282D35">
        <w:t xml:space="preserve"> </w:t>
      </w:r>
      <w:proofErr w:type="spellStart"/>
      <w:r w:rsidRPr="00282D35">
        <w:t>Economics</w:t>
      </w:r>
      <w:proofErr w:type="spellEnd"/>
      <w:r w:rsidRPr="00282D35">
        <w:t xml:space="preserve"> 4, respondemos a essas perguntas. O projeto mostra como diferentes variáveis ​​podem ser resumidas em um índice, analisando o PIB real e seus componentes. Em seguida, aprenderemos como os índices de bem-estar não material são construídos e compararemos um índice de bem-estar material (PIB real per capita) com um índice de bem-estar não material (Índice de Desenvolvimento Humano).</w:t>
      </w:r>
    </w:p>
    <w:p w14:paraId="1E21E2B2" w14:textId="3C8322A5" w:rsidR="004814BF" w:rsidRPr="00D14F2C" w:rsidRDefault="00282D35" w:rsidP="00282D35">
      <w:r w:rsidRPr="00282D35">
        <w:lastRenderedPageBreak/>
        <w:t xml:space="preserve">Vá para o Projeto Empírico 4 da </w:t>
      </w:r>
      <w:proofErr w:type="spellStart"/>
      <w:r w:rsidRPr="00282D35">
        <w:t>Doing</w:t>
      </w:r>
      <w:proofErr w:type="spellEnd"/>
      <w:r w:rsidRPr="00282D35">
        <w:t xml:space="preserve"> </w:t>
      </w:r>
      <w:proofErr w:type="spellStart"/>
      <w:r w:rsidRPr="00282D35">
        <w:t>Economics</w:t>
      </w:r>
      <w:proofErr w:type="spellEnd"/>
      <w:r w:rsidRPr="00282D35">
        <w:t xml:space="preserve"> para trabalhar sobre esse problema.</w:t>
      </w:r>
    </w:p>
    <w:p w14:paraId="1F3C18E7" w14:textId="3CE6A100" w:rsidR="004814BF" w:rsidRDefault="004814BF" w:rsidP="001311C2"/>
    <w:p w14:paraId="76BB58EF" w14:textId="28B77AAB" w:rsidR="00282D35" w:rsidRPr="00282D35" w:rsidRDefault="00282D35" w:rsidP="00282D35">
      <w:pPr>
        <w:pStyle w:val="PargrafodaLista"/>
        <w:numPr>
          <w:ilvl w:val="1"/>
          <w:numId w:val="27"/>
        </w:numPr>
        <w:rPr>
          <w:b/>
          <w:bCs/>
        </w:rPr>
      </w:pPr>
      <w:r w:rsidRPr="00282D35">
        <w:rPr>
          <w:b/>
          <w:bCs/>
        </w:rPr>
        <w:t>Referências</w:t>
      </w:r>
    </w:p>
    <w:p w14:paraId="5196FEBD" w14:textId="430D8112" w:rsidR="00282D35" w:rsidRPr="00551D86" w:rsidRDefault="00282D35" w:rsidP="00282D35">
      <w:pPr>
        <w:rPr>
          <w:rFonts w:cstheme="minorHAnsi"/>
          <w:sz w:val="20"/>
          <w:szCs w:val="20"/>
        </w:rPr>
      </w:pPr>
    </w:p>
    <w:p w14:paraId="127208D0" w14:textId="77777777" w:rsidR="00551D86" w:rsidRPr="00551D86" w:rsidRDefault="00551D86" w:rsidP="000027F3">
      <w:pPr>
        <w:pStyle w:val="bibliography-entry"/>
        <w:spacing w:before="0" w:beforeAutospacing="0" w:after="0" w:afterAutospacing="0"/>
        <w:textAlignment w:val="baseline"/>
        <w:rPr>
          <w:rFonts w:asciiTheme="minorHAnsi" w:hAnsiTheme="minorHAnsi" w:cstheme="minorHAnsi"/>
          <w:color w:val="222222"/>
          <w:sz w:val="22"/>
          <w:szCs w:val="22"/>
        </w:rPr>
      </w:pPr>
      <w:proofErr w:type="spellStart"/>
      <w:r w:rsidRPr="00551D86">
        <w:rPr>
          <w:rFonts w:asciiTheme="minorHAnsi" w:hAnsiTheme="minorHAnsi" w:cstheme="minorHAnsi"/>
          <w:color w:val="222222"/>
          <w:sz w:val="22"/>
          <w:szCs w:val="22"/>
          <w:lang w:val="en-US"/>
        </w:rPr>
        <w:t>Easterlin</w:t>
      </w:r>
      <w:proofErr w:type="spellEnd"/>
      <w:r w:rsidRPr="00551D86">
        <w:rPr>
          <w:rFonts w:asciiTheme="minorHAnsi" w:hAnsiTheme="minorHAnsi" w:cstheme="minorHAnsi"/>
          <w:color w:val="222222"/>
          <w:sz w:val="22"/>
          <w:szCs w:val="22"/>
          <w:lang w:val="en-US"/>
        </w:rPr>
        <w:t xml:space="preserve">, Richard. 1974. </w:t>
      </w:r>
      <w:hyperlink r:id="rId89" w:tgtFrame="_blank" w:history="1">
        <w:r w:rsidRPr="00551D86">
          <w:rPr>
            <w:rStyle w:val="Hyperlink"/>
            <w:rFonts w:asciiTheme="minorHAnsi" w:hAnsiTheme="minorHAnsi" w:cstheme="minorHAnsi"/>
            <w:color w:val="037BB5"/>
            <w:sz w:val="22"/>
            <w:szCs w:val="22"/>
            <w:bdr w:val="none" w:sz="0" w:space="0" w:color="auto" w:frame="1"/>
            <w:lang w:val="en-US"/>
          </w:rPr>
          <w:t>‘Does economic growth improve the human lot?’</w:t>
        </w:r>
      </w:hyperlink>
      <w:r w:rsidRPr="00551D86">
        <w:rPr>
          <w:rFonts w:asciiTheme="minorHAnsi" w:hAnsiTheme="minorHAnsi" w:cstheme="minorHAnsi"/>
          <w:color w:val="222222"/>
          <w:sz w:val="22"/>
          <w:szCs w:val="22"/>
          <w:lang w:val="en-US"/>
        </w:rPr>
        <w:t xml:space="preserve"> In M </w:t>
      </w:r>
      <w:proofErr w:type="spellStart"/>
      <w:r w:rsidRPr="00551D86">
        <w:rPr>
          <w:rFonts w:asciiTheme="minorHAnsi" w:hAnsiTheme="minorHAnsi" w:cstheme="minorHAnsi"/>
          <w:color w:val="222222"/>
          <w:sz w:val="22"/>
          <w:szCs w:val="22"/>
          <w:lang w:val="en-US"/>
        </w:rPr>
        <w:t>Abramovitz</w:t>
      </w:r>
      <w:proofErr w:type="spellEnd"/>
      <w:r w:rsidRPr="00551D86">
        <w:rPr>
          <w:rFonts w:asciiTheme="minorHAnsi" w:hAnsiTheme="minorHAnsi" w:cstheme="minorHAnsi"/>
          <w:color w:val="222222"/>
          <w:sz w:val="22"/>
          <w:szCs w:val="22"/>
          <w:lang w:val="en-US"/>
        </w:rPr>
        <w:t xml:space="preserve">, P David &amp; M </w:t>
      </w:r>
      <w:proofErr w:type="spellStart"/>
      <w:r w:rsidRPr="00551D86">
        <w:rPr>
          <w:rFonts w:asciiTheme="minorHAnsi" w:hAnsiTheme="minorHAnsi" w:cstheme="minorHAnsi"/>
          <w:color w:val="222222"/>
          <w:sz w:val="22"/>
          <w:szCs w:val="22"/>
          <w:lang w:val="en-US"/>
        </w:rPr>
        <w:t>Reder</w:t>
      </w:r>
      <w:proofErr w:type="spellEnd"/>
      <w:r w:rsidRPr="00551D86">
        <w:rPr>
          <w:rFonts w:asciiTheme="minorHAnsi" w:hAnsiTheme="minorHAnsi" w:cstheme="minorHAnsi"/>
          <w:color w:val="222222"/>
          <w:sz w:val="22"/>
          <w:szCs w:val="22"/>
          <w:lang w:val="en-US"/>
        </w:rPr>
        <w:t xml:space="preserve"> (Eds.), </w:t>
      </w:r>
      <w:r w:rsidRPr="00551D86">
        <w:rPr>
          <w:rStyle w:val="nfase"/>
          <w:rFonts w:asciiTheme="minorHAnsi" w:hAnsiTheme="minorHAnsi" w:cstheme="minorHAnsi"/>
          <w:color w:val="222222"/>
          <w:sz w:val="22"/>
          <w:szCs w:val="22"/>
          <w:bdr w:val="none" w:sz="0" w:space="0" w:color="auto" w:frame="1"/>
          <w:lang w:val="en-US"/>
        </w:rPr>
        <w:t xml:space="preserve">Nations and Households in Economic Growth: Essays in Honor of Moses </w:t>
      </w:r>
      <w:proofErr w:type="spellStart"/>
      <w:r w:rsidRPr="00551D86">
        <w:rPr>
          <w:rStyle w:val="nfase"/>
          <w:rFonts w:asciiTheme="minorHAnsi" w:hAnsiTheme="minorHAnsi" w:cstheme="minorHAnsi"/>
          <w:color w:val="222222"/>
          <w:sz w:val="22"/>
          <w:szCs w:val="22"/>
          <w:bdr w:val="none" w:sz="0" w:space="0" w:color="auto" w:frame="1"/>
          <w:lang w:val="en-US"/>
        </w:rPr>
        <w:t>Abramovitz</w:t>
      </w:r>
      <w:proofErr w:type="spellEnd"/>
      <w:r w:rsidRPr="00551D86">
        <w:rPr>
          <w:rFonts w:asciiTheme="minorHAnsi" w:hAnsiTheme="minorHAnsi" w:cstheme="minorHAnsi"/>
          <w:color w:val="222222"/>
          <w:sz w:val="22"/>
          <w:szCs w:val="22"/>
          <w:lang w:val="en-US"/>
        </w:rPr>
        <w:t xml:space="preserve">. </w:t>
      </w:r>
      <w:r w:rsidRPr="00551D86">
        <w:rPr>
          <w:rFonts w:asciiTheme="minorHAnsi" w:hAnsiTheme="minorHAnsi" w:cstheme="minorHAnsi"/>
          <w:color w:val="222222"/>
          <w:sz w:val="22"/>
          <w:szCs w:val="22"/>
        </w:rPr>
        <w:t xml:space="preserve">New York: </w:t>
      </w:r>
      <w:proofErr w:type="spellStart"/>
      <w:r w:rsidRPr="00551D86">
        <w:rPr>
          <w:rFonts w:asciiTheme="minorHAnsi" w:hAnsiTheme="minorHAnsi" w:cstheme="minorHAnsi"/>
          <w:color w:val="222222"/>
          <w:sz w:val="22"/>
          <w:szCs w:val="22"/>
        </w:rPr>
        <w:t>Academic</w:t>
      </w:r>
      <w:proofErr w:type="spellEnd"/>
      <w:r w:rsidRPr="00551D86">
        <w:rPr>
          <w:rFonts w:asciiTheme="minorHAnsi" w:hAnsiTheme="minorHAnsi" w:cstheme="minorHAnsi"/>
          <w:color w:val="222222"/>
          <w:sz w:val="22"/>
          <w:szCs w:val="22"/>
        </w:rPr>
        <w:t xml:space="preserve"> Press.</w:t>
      </w:r>
    </w:p>
    <w:p w14:paraId="3BC8C025" w14:textId="77777777" w:rsidR="00551D86" w:rsidRPr="00551D86" w:rsidRDefault="00551D86" w:rsidP="000027F3">
      <w:pPr>
        <w:pStyle w:val="bibliography-entry"/>
        <w:spacing w:before="0" w:beforeAutospacing="0" w:after="0" w:afterAutospacing="0"/>
        <w:textAlignment w:val="baseline"/>
        <w:rPr>
          <w:rFonts w:asciiTheme="minorHAnsi" w:hAnsiTheme="minorHAnsi" w:cstheme="minorHAnsi"/>
          <w:color w:val="222222"/>
          <w:sz w:val="22"/>
          <w:szCs w:val="22"/>
        </w:rPr>
      </w:pPr>
      <w:r w:rsidRPr="00551D86">
        <w:rPr>
          <w:rFonts w:asciiTheme="minorHAnsi" w:hAnsiTheme="minorHAnsi" w:cstheme="minorHAnsi"/>
          <w:color w:val="222222"/>
          <w:sz w:val="22"/>
          <w:szCs w:val="22"/>
          <w:lang w:val="en-US"/>
        </w:rPr>
        <w:t xml:space="preserve">Fogel, Robert William. 2000. </w:t>
      </w:r>
      <w:r w:rsidRPr="00551D86">
        <w:rPr>
          <w:rStyle w:val="nfase"/>
          <w:rFonts w:asciiTheme="minorHAnsi" w:hAnsiTheme="minorHAnsi" w:cstheme="minorHAnsi"/>
          <w:color w:val="222222"/>
          <w:sz w:val="22"/>
          <w:szCs w:val="22"/>
          <w:bdr w:val="none" w:sz="0" w:space="0" w:color="auto" w:frame="1"/>
          <w:lang w:val="en-US"/>
        </w:rPr>
        <w:t>The Fourth Great Awakening and the Future of Egalitarianism: The Political Realignment of the 1990s and the Fate of Egalitarianism</w:t>
      </w:r>
      <w:r w:rsidRPr="00551D86">
        <w:rPr>
          <w:rFonts w:asciiTheme="minorHAnsi" w:hAnsiTheme="minorHAnsi" w:cstheme="minorHAnsi"/>
          <w:color w:val="222222"/>
          <w:sz w:val="22"/>
          <w:szCs w:val="22"/>
          <w:lang w:val="en-US"/>
        </w:rPr>
        <w:t xml:space="preserve">. </w:t>
      </w:r>
      <w:r w:rsidRPr="00551D86">
        <w:rPr>
          <w:rFonts w:asciiTheme="minorHAnsi" w:hAnsiTheme="minorHAnsi" w:cstheme="minorHAnsi"/>
          <w:color w:val="222222"/>
          <w:sz w:val="22"/>
          <w:szCs w:val="22"/>
        </w:rPr>
        <w:t xml:space="preserve">Chicago: </w:t>
      </w:r>
      <w:proofErr w:type="spellStart"/>
      <w:r w:rsidRPr="00551D86">
        <w:rPr>
          <w:rFonts w:asciiTheme="minorHAnsi" w:hAnsiTheme="minorHAnsi" w:cstheme="minorHAnsi"/>
          <w:color w:val="222222"/>
          <w:sz w:val="22"/>
          <w:szCs w:val="22"/>
        </w:rPr>
        <w:t>University</w:t>
      </w:r>
      <w:proofErr w:type="spellEnd"/>
      <w:r w:rsidRPr="00551D86">
        <w:rPr>
          <w:rFonts w:asciiTheme="minorHAnsi" w:hAnsiTheme="minorHAnsi" w:cstheme="minorHAnsi"/>
          <w:color w:val="222222"/>
          <w:sz w:val="22"/>
          <w:szCs w:val="22"/>
        </w:rPr>
        <w:t xml:space="preserve"> </w:t>
      </w:r>
      <w:proofErr w:type="spellStart"/>
      <w:r w:rsidRPr="00551D86">
        <w:rPr>
          <w:rFonts w:asciiTheme="minorHAnsi" w:hAnsiTheme="minorHAnsi" w:cstheme="minorHAnsi"/>
          <w:color w:val="222222"/>
          <w:sz w:val="22"/>
          <w:szCs w:val="22"/>
        </w:rPr>
        <w:t>of</w:t>
      </w:r>
      <w:proofErr w:type="spellEnd"/>
      <w:r w:rsidRPr="00551D86">
        <w:rPr>
          <w:rFonts w:asciiTheme="minorHAnsi" w:hAnsiTheme="minorHAnsi" w:cstheme="minorHAnsi"/>
          <w:color w:val="222222"/>
          <w:sz w:val="22"/>
          <w:szCs w:val="22"/>
        </w:rPr>
        <w:t xml:space="preserve"> Chicago Press.</w:t>
      </w:r>
    </w:p>
    <w:p w14:paraId="1F802834" w14:textId="77777777" w:rsidR="00551D86" w:rsidRPr="00551D86" w:rsidRDefault="00551D86" w:rsidP="000027F3">
      <w:pPr>
        <w:pStyle w:val="bibliography-entry"/>
        <w:spacing w:before="0" w:beforeAutospacing="0" w:after="0" w:afterAutospacing="0"/>
        <w:textAlignment w:val="baseline"/>
        <w:rPr>
          <w:rFonts w:asciiTheme="minorHAnsi" w:hAnsiTheme="minorHAnsi" w:cstheme="minorHAnsi"/>
          <w:color w:val="222222"/>
          <w:sz w:val="22"/>
          <w:szCs w:val="22"/>
          <w:lang w:val="en-US"/>
        </w:rPr>
      </w:pPr>
      <w:r w:rsidRPr="00551D86">
        <w:rPr>
          <w:rFonts w:asciiTheme="minorHAnsi" w:hAnsiTheme="minorHAnsi" w:cstheme="minorHAnsi"/>
          <w:color w:val="222222"/>
          <w:sz w:val="22"/>
          <w:szCs w:val="22"/>
          <w:lang w:val="en-US"/>
        </w:rPr>
        <w:t xml:space="preserve">Friedman, Milton. 1953. </w:t>
      </w:r>
      <w:r w:rsidRPr="00551D86">
        <w:rPr>
          <w:rStyle w:val="nfase"/>
          <w:rFonts w:asciiTheme="minorHAnsi" w:hAnsiTheme="minorHAnsi" w:cstheme="minorHAnsi"/>
          <w:color w:val="222222"/>
          <w:sz w:val="22"/>
          <w:szCs w:val="22"/>
          <w:bdr w:val="none" w:sz="0" w:space="0" w:color="auto" w:frame="1"/>
          <w:lang w:val="en-US"/>
        </w:rPr>
        <w:t>Essays in Positive Economics</w:t>
      </w:r>
      <w:r w:rsidRPr="00551D86">
        <w:rPr>
          <w:rFonts w:asciiTheme="minorHAnsi" w:hAnsiTheme="minorHAnsi" w:cstheme="minorHAnsi"/>
          <w:color w:val="222222"/>
          <w:sz w:val="22"/>
          <w:szCs w:val="22"/>
          <w:lang w:val="en-US"/>
        </w:rPr>
        <w:t>. (7th ed.) Chicago: University of Chicago Press.</w:t>
      </w:r>
    </w:p>
    <w:p w14:paraId="129327CA" w14:textId="77777777" w:rsidR="00551D86" w:rsidRPr="00551D86" w:rsidRDefault="00551D86" w:rsidP="000027F3">
      <w:pPr>
        <w:pStyle w:val="bibliography-entry"/>
        <w:spacing w:before="0" w:beforeAutospacing="0" w:after="0" w:afterAutospacing="0"/>
        <w:textAlignment w:val="baseline"/>
        <w:rPr>
          <w:rFonts w:asciiTheme="minorHAnsi" w:hAnsiTheme="minorHAnsi" w:cstheme="minorHAnsi"/>
          <w:color w:val="222222"/>
          <w:sz w:val="22"/>
          <w:szCs w:val="22"/>
        </w:rPr>
      </w:pPr>
      <w:r w:rsidRPr="00551D86">
        <w:rPr>
          <w:rFonts w:asciiTheme="minorHAnsi" w:hAnsiTheme="minorHAnsi" w:cstheme="minorHAnsi"/>
          <w:color w:val="222222"/>
          <w:sz w:val="22"/>
          <w:szCs w:val="22"/>
          <w:lang w:val="en-US"/>
        </w:rPr>
        <w:t xml:space="preserve">Harford, Tim. 2015. </w:t>
      </w:r>
      <w:hyperlink r:id="rId90" w:tgtFrame="_blank" w:history="1">
        <w:r w:rsidRPr="00551D86">
          <w:rPr>
            <w:rStyle w:val="Hyperlink"/>
            <w:rFonts w:asciiTheme="minorHAnsi" w:hAnsiTheme="minorHAnsi" w:cstheme="minorHAnsi"/>
            <w:color w:val="037BB5"/>
            <w:sz w:val="22"/>
            <w:szCs w:val="22"/>
            <w:bdr w:val="none" w:sz="0" w:space="0" w:color="auto" w:frame="1"/>
            <w:lang w:val="en-US"/>
          </w:rPr>
          <w:t>‘The rewards for working hard are too big for Keynes’s vision’</w:t>
        </w:r>
      </w:hyperlink>
      <w:r w:rsidRPr="00551D86">
        <w:rPr>
          <w:rFonts w:asciiTheme="minorHAnsi" w:hAnsiTheme="minorHAnsi" w:cstheme="minorHAnsi"/>
          <w:color w:val="222222"/>
          <w:sz w:val="22"/>
          <w:szCs w:val="22"/>
          <w:lang w:val="en-US"/>
        </w:rPr>
        <w:t xml:space="preserve">. </w:t>
      </w:r>
      <w:r w:rsidRPr="00551D86">
        <w:rPr>
          <w:rStyle w:val="nfase"/>
          <w:rFonts w:asciiTheme="minorHAnsi" w:hAnsiTheme="minorHAnsi" w:cstheme="minorHAnsi"/>
          <w:color w:val="222222"/>
          <w:sz w:val="22"/>
          <w:szCs w:val="22"/>
          <w:bdr w:val="none" w:sz="0" w:space="0" w:color="auto" w:frame="1"/>
        </w:rPr>
        <w:t xml:space="preserve">The </w:t>
      </w:r>
      <w:proofErr w:type="spellStart"/>
      <w:r w:rsidRPr="00551D86">
        <w:rPr>
          <w:rStyle w:val="nfase"/>
          <w:rFonts w:asciiTheme="minorHAnsi" w:hAnsiTheme="minorHAnsi" w:cstheme="minorHAnsi"/>
          <w:color w:val="222222"/>
          <w:sz w:val="22"/>
          <w:szCs w:val="22"/>
          <w:bdr w:val="none" w:sz="0" w:space="0" w:color="auto" w:frame="1"/>
        </w:rPr>
        <w:t>Undercover</w:t>
      </w:r>
      <w:proofErr w:type="spellEnd"/>
      <w:r w:rsidRPr="00551D86">
        <w:rPr>
          <w:rStyle w:val="nfase"/>
          <w:rFonts w:asciiTheme="minorHAnsi" w:hAnsiTheme="minorHAnsi" w:cstheme="minorHAnsi"/>
          <w:color w:val="222222"/>
          <w:sz w:val="22"/>
          <w:szCs w:val="22"/>
          <w:bdr w:val="none" w:sz="0" w:space="0" w:color="auto" w:frame="1"/>
        </w:rPr>
        <w:t xml:space="preserve"> Economist</w:t>
      </w:r>
      <w:r w:rsidRPr="00551D86">
        <w:rPr>
          <w:rFonts w:asciiTheme="minorHAnsi" w:hAnsiTheme="minorHAnsi" w:cstheme="minorHAnsi"/>
          <w:color w:val="222222"/>
          <w:sz w:val="22"/>
          <w:szCs w:val="22"/>
        </w:rPr>
        <w:t>.</w:t>
      </w:r>
    </w:p>
    <w:p w14:paraId="326A1C24" w14:textId="77777777" w:rsidR="00551D86" w:rsidRPr="00551D86" w:rsidRDefault="00551D86" w:rsidP="000027F3">
      <w:pPr>
        <w:pStyle w:val="bibliography-entry"/>
        <w:spacing w:before="0" w:beforeAutospacing="0" w:after="0" w:afterAutospacing="0"/>
        <w:textAlignment w:val="baseline"/>
        <w:rPr>
          <w:rFonts w:asciiTheme="minorHAnsi" w:hAnsiTheme="minorHAnsi" w:cstheme="minorHAnsi"/>
          <w:color w:val="222222"/>
          <w:sz w:val="22"/>
          <w:szCs w:val="22"/>
        </w:rPr>
      </w:pPr>
      <w:r w:rsidRPr="00551D86">
        <w:rPr>
          <w:rFonts w:asciiTheme="minorHAnsi" w:hAnsiTheme="minorHAnsi" w:cstheme="minorHAnsi"/>
          <w:color w:val="222222"/>
          <w:sz w:val="22"/>
          <w:szCs w:val="22"/>
          <w:lang w:val="en-US"/>
        </w:rPr>
        <w:t xml:space="preserve">Huberman, Michael, and Chris </w:t>
      </w:r>
      <w:proofErr w:type="spellStart"/>
      <w:r w:rsidRPr="00551D86">
        <w:rPr>
          <w:rFonts w:asciiTheme="minorHAnsi" w:hAnsiTheme="minorHAnsi" w:cstheme="minorHAnsi"/>
          <w:color w:val="222222"/>
          <w:sz w:val="22"/>
          <w:szCs w:val="22"/>
          <w:lang w:val="en-US"/>
        </w:rPr>
        <w:t>Minns</w:t>
      </w:r>
      <w:proofErr w:type="spellEnd"/>
      <w:r w:rsidRPr="00551D86">
        <w:rPr>
          <w:rFonts w:asciiTheme="minorHAnsi" w:hAnsiTheme="minorHAnsi" w:cstheme="minorHAnsi"/>
          <w:color w:val="222222"/>
          <w:sz w:val="22"/>
          <w:szCs w:val="22"/>
          <w:lang w:val="en-US"/>
        </w:rPr>
        <w:t xml:space="preserve">. 2004. </w:t>
      </w:r>
      <w:hyperlink r:id="rId91" w:tgtFrame="_blank" w:history="1">
        <w:r w:rsidRPr="00551D86">
          <w:rPr>
            <w:rStyle w:val="Hyperlink"/>
            <w:rFonts w:asciiTheme="minorHAnsi" w:hAnsiTheme="minorHAnsi" w:cstheme="minorHAnsi"/>
            <w:color w:val="037BB5"/>
            <w:sz w:val="22"/>
            <w:szCs w:val="22"/>
            <w:bdr w:val="none" w:sz="0" w:space="0" w:color="auto" w:frame="1"/>
            <w:lang w:val="en-US"/>
          </w:rPr>
          <w:t xml:space="preserve">‘The Times They Are Not </w:t>
        </w:r>
        <w:proofErr w:type="spellStart"/>
        <w:r w:rsidRPr="00551D86">
          <w:rPr>
            <w:rStyle w:val="Hyperlink"/>
            <w:rFonts w:asciiTheme="minorHAnsi" w:hAnsiTheme="minorHAnsi" w:cstheme="minorHAnsi"/>
            <w:color w:val="037BB5"/>
            <w:sz w:val="22"/>
            <w:szCs w:val="22"/>
            <w:bdr w:val="none" w:sz="0" w:space="0" w:color="auto" w:frame="1"/>
            <w:lang w:val="en-US"/>
          </w:rPr>
          <w:t>Changin</w:t>
        </w:r>
        <w:proofErr w:type="spellEnd"/>
        <w:r w:rsidRPr="00551D86">
          <w:rPr>
            <w:rStyle w:val="Hyperlink"/>
            <w:rFonts w:asciiTheme="minorHAnsi" w:hAnsiTheme="minorHAnsi" w:cstheme="minorHAnsi"/>
            <w:color w:val="037BB5"/>
            <w:sz w:val="22"/>
            <w:szCs w:val="22"/>
            <w:bdr w:val="none" w:sz="0" w:space="0" w:color="auto" w:frame="1"/>
            <w:lang w:val="en-US"/>
          </w:rPr>
          <w:t>’: Days and Hours of Work in Old and New Worlds, 1870–2000’</w:t>
        </w:r>
      </w:hyperlink>
      <w:r w:rsidRPr="00551D86">
        <w:rPr>
          <w:rFonts w:asciiTheme="minorHAnsi" w:hAnsiTheme="minorHAnsi" w:cstheme="minorHAnsi"/>
          <w:color w:val="222222"/>
          <w:sz w:val="22"/>
          <w:szCs w:val="22"/>
          <w:lang w:val="en-US"/>
        </w:rPr>
        <w:t xml:space="preserve">. </w:t>
      </w:r>
      <w:proofErr w:type="spellStart"/>
      <w:r w:rsidRPr="00551D86">
        <w:rPr>
          <w:rStyle w:val="nfase"/>
          <w:rFonts w:asciiTheme="minorHAnsi" w:hAnsiTheme="minorHAnsi" w:cstheme="minorHAnsi"/>
          <w:color w:val="222222"/>
          <w:sz w:val="22"/>
          <w:szCs w:val="22"/>
          <w:bdr w:val="none" w:sz="0" w:space="0" w:color="auto" w:frame="1"/>
        </w:rPr>
        <w:t>Explorations</w:t>
      </w:r>
      <w:proofErr w:type="spellEnd"/>
      <w:r w:rsidRPr="00551D86">
        <w:rPr>
          <w:rStyle w:val="nfase"/>
          <w:rFonts w:asciiTheme="minorHAnsi" w:hAnsiTheme="minorHAnsi" w:cstheme="minorHAnsi"/>
          <w:color w:val="222222"/>
          <w:sz w:val="22"/>
          <w:szCs w:val="22"/>
          <w:bdr w:val="none" w:sz="0" w:space="0" w:color="auto" w:frame="1"/>
        </w:rPr>
        <w:t xml:space="preserve"> in </w:t>
      </w:r>
      <w:proofErr w:type="spellStart"/>
      <w:r w:rsidRPr="00551D86">
        <w:rPr>
          <w:rStyle w:val="nfase"/>
          <w:rFonts w:asciiTheme="minorHAnsi" w:hAnsiTheme="minorHAnsi" w:cstheme="minorHAnsi"/>
          <w:color w:val="222222"/>
          <w:sz w:val="22"/>
          <w:szCs w:val="22"/>
          <w:bdr w:val="none" w:sz="0" w:space="0" w:color="auto" w:frame="1"/>
        </w:rPr>
        <w:t>Economic</w:t>
      </w:r>
      <w:proofErr w:type="spellEnd"/>
      <w:r w:rsidRPr="00551D86">
        <w:rPr>
          <w:rStyle w:val="nfase"/>
          <w:rFonts w:asciiTheme="minorHAnsi" w:hAnsiTheme="minorHAnsi" w:cstheme="minorHAnsi"/>
          <w:color w:val="222222"/>
          <w:sz w:val="22"/>
          <w:szCs w:val="22"/>
          <w:bdr w:val="none" w:sz="0" w:space="0" w:color="auto" w:frame="1"/>
        </w:rPr>
        <w:t xml:space="preserve"> </w:t>
      </w:r>
      <w:proofErr w:type="spellStart"/>
      <w:r w:rsidRPr="00551D86">
        <w:rPr>
          <w:rStyle w:val="nfase"/>
          <w:rFonts w:asciiTheme="minorHAnsi" w:hAnsiTheme="minorHAnsi" w:cstheme="minorHAnsi"/>
          <w:color w:val="222222"/>
          <w:sz w:val="22"/>
          <w:szCs w:val="22"/>
          <w:bdr w:val="none" w:sz="0" w:space="0" w:color="auto" w:frame="1"/>
        </w:rPr>
        <w:t>History</w:t>
      </w:r>
      <w:proofErr w:type="spellEnd"/>
      <w:r w:rsidRPr="00551D86">
        <w:rPr>
          <w:rFonts w:asciiTheme="minorHAnsi" w:hAnsiTheme="minorHAnsi" w:cstheme="minorHAnsi"/>
          <w:color w:val="222222"/>
          <w:sz w:val="22"/>
          <w:szCs w:val="22"/>
        </w:rPr>
        <w:t xml:space="preserve"> 44 (4): pp. 538–67.</w:t>
      </w:r>
    </w:p>
    <w:p w14:paraId="2BC66DEA" w14:textId="77777777" w:rsidR="00551D86" w:rsidRPr="000027F3" w:rsidRDefault="00551D86" w:rsidP="000027F3">
      <w:pPr>
        <w:pStyle w:val="bibliography-entry"/>
        <w:spacing w:before="0" w:beforeAutospacing="0" w:after="0" w:afterAutospacing="0"/>
        <w:textAlignment w:val="baseline"/>
        <w:rPr>
          <w:rFonts w:asciiTheme="minorHAnsi" w:hAnsiTheme="minorHAnsi" w:cstheme="minorHAnsi"/>
          <w:color w:val="222222"/>
          <w:sz w:val="22"/>
          <w:szCs w:val="22"/>
          <w:lang w:val="en-US"/>
        </w:rPr>
      </w:pPr>
      <w:r w:rsidRPr="000027F3">
        <w:rPr>
          <w:rFonts w:asciiTheme="minorHAnsi" w:hAnsiTheme="minorHAnsi" w:cstheme="minorHAnsi"/>
          <w:color w:val="222222"/>
          <w:sz w:val="22"/>
          <w:szCs w:val="22"/>
          <w:lang w:val="en-US"/>
        </w:rPr>
        <w:t xml:space="preserve">Keynes, John Maynard. 1963. </w:t>
      </w:r>
      <w:hyperlink r:id="rId92" w:tgtFrame="_blank" w:history="1">
        <w:r w:rsidRPr="000027F3">
          <w:rPr>
            <w:rStyle w:val="Hyperlink"/>
            <w:rFonts w:asciiTheme="minorHAnsi" w:hAnsiTheme="minorHAnsi" w:cstheme="minorHAnsi"/>
            <w:color w:val="037BB5"/>
            <w:sz w:val="22"/>
            <w:szCs w:val="22"/>
            <w:bdr w:val="none" w:sz="0" w:space="0" w:color="auto" w:frame="1"/>
            <w:lang w:val="en-US"/>
          </w:rPr>
          <w:t>‘Economic Possibilities for our Grandchildren’</w:t>
        </w:r>
      </w:hyperlink>
      <w:r w:rsidRPr="000027F3">
        <w:rPr>
          <w:rFonts w:asciiTheme="minorHAnsi" w:hAnsiTheme="minorHAnsi" w:cstheme="minorHAnsi"/>
          <w:color w:val="222222"/>
          <w:sz w:val="22"/>
          <w:szCs w:val="22"/>
          <w:lang w:val="en-US"/>
        </w:rPr>
        <w:t xml:space="preserve">. In </w:t>
      </w:r>
      <w:r w:rsidRPr="000027F3">
        <w:rPr>
          <w:rStyle w:val="nfase"/>
          <w:rFonts w:asciiTheme="minorHAnsi" w:hAnsiTheme="minorHAnsi" w:cstheme="minorHAnsi"/>
          <w:color w:val="222222"/>
          <w:sz w:val="22"/>
          <w:szCs w:val="22"/>
          <w:bdr w:val="none" w:sz="0" w:space="0" w:color="auto" w:frame="1"/>
          <w:lang w:val="en-US"/>
        </w:rPr>
        <w:t>Essays in Persuasion</w:t>
      </w:r>
      <w:r w:rsidRPr="000027F3">
        <w:rPr>
          <w:rFonts w:asciiTheme="minorHAnsi" w:hAnsiTheme="minorHAnsi" w:cstheme="minorHAnsi"/>
          <w:color w:val="222222"/>
          <w:sz w:val="22"/>
          <w:szCs w:val="22"/>
          <w:lang w:val="en-US"/>
        </w:rPr>
        <w:t>. New York, NY: W. W. Norton &amp; Co.</w:t>
      </w:r>
    </w:p>
    <w:p w14:paraId="767385DE" w14:textId="77777777" w:rsidR="00551D86" w:rsidRPr="00551D86" w:rsidRDefault="00551D86" w:rsidP="000027F3">
      <w:pPr>
        <w:pStyle w:val="bibliography-entry"/>
        <w:spacing w:before="0" w:beforeAutospacing="0" w:after="0" w:afterAutospacing="0"/>
        <w:textAlignment w:val="baseline"/>
        <w:rPr>
          <w:rFonts w:asciiTheme="minorHAnsi" w:hAnsiTheme="minorHAnsi" w:cstheme="minorHAnsi"/>
          <w:color w:val="222222"/>
          <w:sz w:val="22"/>
          <w:szCs w:val="22"/>
        </w:rPr>
      </w:pPr>
      <w:r w:rsidRPr="000027F3">
        <w:rPr>
          <w:rFonts w:asciiTheme="minorHAnsi" w:hAnsiTheme="minorHAnsi" w:cstheme="minorHAnsi"/>
          <w:color w:val="222222"/>
          <w:sz w:val="22"/>
          <w:szCs w:val="22"/>
          <w:lang w:val="en-US"/>
        </w:rPr>
        <w:t xml:space="preserve">Leigh, Andrew. 2007. ‘How closely do top incomes shares track other measures of inequality?’ </w:t>
      </w:r>
      <w:proofErr w:type="spellStart"/>
      <w:r w:rsidRPr="00551D86">
        <w:rPr>
          <w:rStyle w:val="nfase"/>
          <w:rFonts w:asciiTheme="minorHAnsi" w:hAnsiTheme="minorHAnsi" w:cstheme="minorHAnsi"/>
          <w:color w:val="222222"/>
          <w:sz w:val="22"/>
          <w:szCs w:val="22"/>
          <w:bdr w:val="none" w:sz="0" w:space="0" w:color="auto" w:frame="1"/>
        </w:rPr>
        <w:t>Economic</w:t>
      </w:r>
      <w:proofErr w:type="spellEnd"/>
      <w:r w:rsidRPr="00551D86">
        <w:rPr>
          <w:rStyle w:val="nfase"/>
          <w:rFonts w:asciiTheme="minorHAnsi" w:hAnsiTheme="minorHAnsi" w:cstheme="minorHAnsi"/>
          <w:color w:val="222222"/>
          <w:sz w:val="22"/>
          <w:szCs w:val="22"/>
          <w:bdr w:val="none" w:sz="0" w:space="0" w:color="auto" w:frame="1"/>
        </w:rPr>
        <w:t xml:space="preserve"> Journal</w:t>
      </w:r>
      <w:r w:rsidRPr="00551D86">
        <w:rPr>
          <w:rFonts w:asciiTheme="minorHAnsi" w:hAnsiTheme="minorHAnsi" w:cstheme="minorHAnsi"/>
          <w:color w:val="222222"/>
          <w:sz w:val="22"/>
          <w:szCs w:val="22"/>
        </w:rPr>
        <w:t xml:space="preserve"> 117: pp. 619-33.</w:t>
      </w:r>
    </w:p>
    <w:p w14:paraId="48E38A03" w14:textId="77777777" w:rsidR="00551D86" w:rsidRPr="00551D86" w:rsidRDefault="00551D86" w:rsidP="000027F3">
      <w:pPr>
        <w:pStyle w:val="bibliography-entry"/>
        <w:spacing w:before="0" w:beforeAutospacing="0" w:after="0" w:afterAutospacing="0"/>
        <w:textAlignment w:val="baseline"/>
        <w:rPr>
          <w:rFonts w:asciiTheme="minorHAnsi" w:hAnsiTheme="minorHAnsi" w:cstheme="minorHAnsi"/>
          <w:color w:val="222222"/>
          <w:sz w:val="22"/>
          <w:szCs w:val="22"/>
        </w:rPr>
      </w:pPr>
      <w:r w:rsidRPr="000027F3">
        <w:rPr>
          <w:rFonts w:asciiTheme="minorHAnsi" w:hAnsiTheme="minorHAnsi" w:cstheme="minorHAnsi"/>
          <w:color w:val="222222"/>
          <w:sz w:val="22"/>
          <w:szCs w:val="22"/>
          <w:lang w:val="en-US"/>
        </w:rPr>
        <w:t xml:space="preserve">Plant, E. Ashby, Karl Anders Ericsson, Len Hill, and Kia </w:t>
      </w:r>
      <w:proofErr w:type="spellStart"/>
      <w:r w:rsidRPr="000027F3">
        <w:rPr>
          <w:rFonts w:asciiTheme="minorHAnsi" w:hAnsiTheme="minorHAnsi" w:cstheme="minorHAnsi"/>
          <w:color w:val="222222"/>
          <w:sz w:val="22"/>
          <w:szCs w:val="22"/>
          <w:lang w:val="en-US"/>
        </w:rPr>
        <w:t>Asberg</w:t>
      </w:r>
      <w:proofErr w:type="spellEnd"/>
      <w:r w:rsidRPr="000027F3">
        <w:rPr>
          <w:rFonts w:asciiTheme="minorHAnsi" w:hAnsiTheme="minorHAnsi" w:cstheme="minorHAnsi"/>
          <w:color w:val="222222"/>
          <w:sz w:val="22"/>
          <w:szCs w:val="22"/>
          <w:lang w:val="en-US"/>
        </w:rPr>
        <w:t xml:space="preserve">. 2005. </w:t>
      </w:r>
      <w:hyperlink r:id="rId93" w:tgtFrame="_blank" w:history="1">
        <w:r w:rsidRPr="000027F3">
          <w:rPr>
            <w:rStyle w:val="Hyperlink"/>
            <w:rFonts w:asciiTheme="minorHAnsi" w:hAnsiTheme="minorHAnsi" w:cstheme="minorHAnsi"/>
            <w:color w:val="037BB5"/>
            <w:sz w:val="22"/>
            <w:szCs w:val="22"/>
            <w:bdr w:val="none" w:sz="0" w:space="0" w:color="auto" w:frame="1"/>
            <w:lang w:val="en-US"/>
          </w:rPr>
          <w:t>‘Why study time does not predict grade point average across college students: Implications of deliberate practice for academic performance’</w:t>
        </w:r>
      </w:hyperlink>
      <w:r w:rsidRPr="000027F3">
        <w:rPr>
          <w:rFonts w:asciiTheme="minorHAnsi" w:hAnsiTheme="minorHAnsi" w:cstheme="minorHAnsi"/>
          <w:color w:val="222222"/>
          <w:sz w:val="22"/>
          <w:szCs w:val="22"/>
          <w:lang w:val="en-US"/>
        </w:rPr>
        <w:t xml:space="preserve">. </w:t>
      </w:r>
      <w:proofErr w:type="spellStart"/>
      <w:r w:rsidRPr="00551D86">
        <w:rPr>
          <w:rStyle w:val="nfase"/>
          <w:rFonts w:asciiTheme="minorHAnsi" w:hAnsiTheme="minorHAnsi" w:cstheme="minorHAnsi"/>
          <w:color w:val="222222"/>
          <w:sz w:val="22"/>
          <w:szCs w:val="22"/>
          <w:bdr w:val="none" w:sz="0" w:space="0" w:color="auto" w:frame="1"/>
        </w:rPr>
        <w:t>Contemporary</w:t>
      </w:r>
      <w:proofErr w:type="spellEnd"/>
      <w:r w:rsidRPr="00551D86">
        <w:rPr>
          <w:rStyle w:val="nfase"/>
          <w:rFonts w:asciiTheme="minorHAnsi" w:hAnsiTheme="minorHAnsi" w:cstheme="minorHAnsi"/>
          <w:color w:val="222222"/>
          <w:sz w:val="22"/>
          <w:szCs w:val="22"/>
          <w:bdr w:val="none" w:sz="0" w:space="0" w:color="auto" w:frame="1"/>
        </w:rPr>
        <w:t xml:space="preserve"> </w:t>
      </w:r>
      <w:proofErr w:type="spellStart"/>
      <w:r w:rsidRPr="00551D86">
        <w:rPr>
          <w:rStyle w:val="nfase"/>
          <w:rFonts w:asciiTheme="minorHAnsi" w:hAnsiTheme="minorHAnsi" w:cstheme="minorHAnsi"/>
          <w:color w:val="222222"/>
          <w:sz w:val="22"/>
          <w:szCs w:val="22"/>
          <w:bdr w:val="none" w:sz="0" w:space="0" w:color="auto" w:frame="1"/>
        </w:rPr>
        <w:t>Educational</w:t>
      </w:r>
      <w:proofErr w:type="spellEnd"/>
      <w:r w:rsidRPr="00551D86">
        <w:rPr>
          <w:rStyle w:val="nfase"/>
          <w:rFonts w:asciiTheme="minorHAnsi" w:hAnsiTheme="minorHAnsi" w:cstheme="minorHAnsi"/>
          <w:color w:val="222222"/>
          <w:sz w:val="22"/>
          <w:szCs w:val="22"/>
          <w:bdr w:val="none" w:sz="0" w:space="0" w:color="auto" w:frame="1"/>
        </w:rPr>
        <w:t xml:space="preserve"> </w:t>
      </w:r>
      <w:proofErr w:type="spellStart"/>
      <w:r w:rsidRPr="00551D86">
        <w:rPr>
          <w:rStyle w:val="nfase"/>
          <w:rFonts w:asciiTheme="minorHAnsi" w:hAnsiTheme="minorHAnsi" w:cstheme="minorHAnsi"/>
          <w:color w:val="222222"/>
          <w:sz w:val="22"/>
          <w:szCs w:val="22"/>
          <w:bdr w:val="none" w:sz="0" w:space="0" w:color="auto" w:frame="1"/>
        </w:rPr>
        <w:t>Psychology</w:t>
      </w:r>
      <w:proofErr w:type="spellEnd"/>
      <w:r w:rsidRPr="00551D86">
        <w:rPr>
          <w:rFonts w:asciiTheme="minorHAnsi" w:hAnsiTheme="minorHAnsi" w:cstheme="minorHAnsi"/>
          <w:color w:val="222222"/>
          <w:sz w:val="22"/>
          <w:szCs w:val="22"/>
        </w:rPr>
        <w:t xml:space="preserve"> 30 (1): pp. 96–116.</w:t>
      </w:r>
    </w:p>
    <w:p w14:paraId="5C327260" w14:textId="77777777" w:rsidR="00551D86" w:rsidRPr="00551D86" w:rsidRDefault="00551D86" w:rsidP="000027F3">
      <w:pPr>
        <w:pStyle w:val="bibliography-entry"/>
        <w:spacing w:before="0" w:beforeAutospacing="0" w:after="0" w:afterAutospacing="0"/>
        <w:textAlignment w:val="baseline"/>
        <w:rPr>
          <w:rFonts w:asciiTheme="minorHAnsi" w:hAnsiTheme="minorHAnsi" w:cstheme="minorHAnsi"/>
          <w:color w:val="222222"/>
          <w:sz w:val="22"/>
          <w:szCs w:val="22"/>
        </w:rPr>
      </w:pPr>
      <w:r w:rsidRPr="000027F3">
        <w:rPr>
          <w:rFonts w:asciiTheme="minorHAnsi" w:hAnsiTheme="minorHAnsi" w:cstheme="minorHAnsi"/>
          <w:color w:val="222222"/>
          <w:sz w:val="22"/>
          <w:szCs w:val="22"/>
          <w:lang w:val="en-US"/>
        </w:rPr>
        <w:t xml:space="preserve">Robbins, Lionel. (1932) 1984. </w:t>
      </w:r>
      <w:hyperlink r:id="rId94" w:tgtFrame="_blank" w:history="1">
        <w:r w:rsidRPr="000027F3">
          <w:rPr>
            <w:rStyle w:val="nfase"/>
            <w:rFonts w:asciiTheme="minorHAnsi" w:hAnsiTheme="minorHAnsi" w:cstheme="minorHAnsi"/>
            <w:color w:val="037BB5"/>
            <w:sz w:val="22"/>
            <w:szCs w:val="22"/>
            <w:bdr w:val="none" w:sz="0" w:space="0" w:color="auto" w:frame="1"/>
            <w:lang w:val="en-US"/>
          </w:rPr>
          <w:t>An Essay on the Nature and Significance of Economic Science</w:t>
        </w:r>
      </w:hyperlink>
      <w:r w:rsidRPr="000027F3">
        <w:rPr>
          <w:rFonts w:asciiTheme="minorHAnsi" w:hAnsiTheme="minorHAnsi" w:cstheme="minorHAnsi"/>
          <w:color w:val="222222"/>
          <w:sz w:val="22"/>
          <w:szCs w:val="22"/>
          <w:lang w:val="en-US"/>
        </w:rPr>
        <w:t xml:space="preserve">. </w:t>
      </w:r>
      <w:r w:rsidRPr="00551D86">
        <w:rPr>
          <w:rFonts w:asciiTheme="minorHAnsi" w:hAnsiTheme="minorHAnsi" w:cstheme="minorHAnsi"/>
          <w:color w:val="222222"/>
          <w:sz w:val="22"/>
          <w:szCs w:val="22"/>
        </w:rPr>
        <w:t xml:space="preserve">(3rd ed.) New York: New York </w:t>
      </w:r>
      <w:proofErr w:type="spellStart"/>
      <w:r w:rsidRPr="00551D86">
        <w:rPr>
          <w:rFonts w:asciiTheme="minorHAnsi" w:hAnsiTheme="minorHAnsi" w:cstheme="minorHAnsi"/>
          <w:color w:val="222222"/>
          <w:sz w:val="22"/>
          <w:szCs w:val="22"/>
        </w:rPr>
        <w:t>University</w:t>
      </w:r>
      <w:proofErr w:type="spellEnd"/>
      <w:r w:rsidRPr="00551D86">
        <w:rPr>
          <w:rFonts w:asciiTheme="minorHAnsi" w:hAnsiTheme="minorHAnsi" w:cstheme="minorHAnsi"/>
          <w:color w:val="222222"/>
          <w:sz w:val="22"/>
          <w:szCs w:val="22"/>
        </w:rPr>
        <w:t xml:space="preserve"> Press.</w:t>
      </w:r>
    </w:p>
    <w:p w14:paraId="165AAC30" w14:textId="77777777" w:rsidR="00551D86" w:rsidRPr="00551D86" w:rsidRDefault="00551D86" w:rsidP="000027F3">
      <w:pPr>
        <w:pStyle w:val="bibliography-entry"/>
        <w:spacing w:before="0" w:beforeAutospacing="0" w:after="0" w:afterAutospacing="0"/>
        <w:textAlignment w:val="baseline"/>
        <w:rPr>
          <w:rFonts w:asciiTheme="minorHAnsi" w:hAnsiTheme="minorHAnsi" w:cstheme="minorHAnsi"/>
          <w:color w:val="222222"/>
          <w:sz w:val="22"/>
          <w:szCs w:val="22"/>
        </w:rPr>
      </w:pPr>
      <w:r w:rsidRPr="000027F3">
        <w:rPr>
          <w:rFonts w:asciiTheme="minorHAnsi" w:hAnsiTheme="minorHAnsi" w:cstheme="minorHAnsi"/>
          <w:color w:val="222222"/>
          <w:sz w:val="22"/>
          <w:szCs w:val="22"/>
          <w:lang w:val="en-US"/>
        </w:rPr>
        <w:t xml:space="preserve">Stevenson, Betsey, and Justin Wolfers. 2008. </w:t>
      </w:r>
      <w:hyperlink r:id="rId95" w:tgtFrame="_blank" w:history="1">
        <w:r w:rsidRPr="000027F3">
          <w:rPr>
            <w:rStyle w:val="Hyperlink"/>
            <w:rFonts w:asciiTheme="minorHAnsi" w:hAnsiTheme="minorHAnsi" w:cstheme="minorHAnsi"/>
            <w:color w:val="037BB5"/>
            <w:sz w:val="22"/>
            <w:szCs w:val="22"/>
            <w:bdr w:val="none" w:sz="0" w:space="0" w:color="auto" w:frame="1"/>
            <w:lang w:val="en-US"/>
          </w:rPr>
          <w:t xml:space="preserve">‘Economic growth and subjective well-being: Reassessing the </w:t>
        </w:r>
        <w:proofErr w:type="spellStart"/>
        <w:r w:rsidRPr="000027F3">
          <w:rPr>
            <w:rStyle w:val="Hyperlink"/>
            <w:rFonts w:asciiTheme="minorHAnsi" w:hAnsiTheme="minorHAnsi" w:cstheme="minorHAnsi"/>
            <w:color w:val="037BB5"/>
            <w:sz w:val="22"/>
            <w:szCs w:val="22"/>
            <w:bdr w:val="none" w:sz="0" w:space="0" w:color="auto" w:frame="1"/>
            <w:lang w:val="en-US"/>
          </w:rPr>
          <w:t>Easterlin</w:t>
        </w:r>
        <w:proofErr w:type="spellEnd"/>
        <w:r w:rsidRPr="000027F3">
          <w:rPr>
            <w:rStyle w:val="Hyperlink"/>
            <w:rFonts w:asciiTheme="minorHAnsi" w:hAnsiTheme="minorHAnsi" w:cstheme="minorHAnsi"/>
            <w:color w:val="037BB5"/>
            <w:sz w:val="22"/>
            <w:szCs w:val="22"/>
            <w:bdr w:val="none" w:sz="0" w:space="0" w:color="auto" w:frame="1"/>
            <w:lang w:val="en-US"/>
          </w:rPr>
          <w:t xml:space="preserve"> paradox’</w:t>
        </w:r>
      </w:hyperlink>
      <w:r w:rsidRPr="000027F3">
        <w:rPr>
          <w:rFonts w:asciiTheme="minorHAnsi" w:hAnsiTheme="minorHAnsi" w:cstheme="minorHAnsi"/>
          <w:color w:val="222222"/>
          <w:sz w:val="22"/>
          <w:szCs w:val="22"/>
          <w:lang w:val="en-US"/>
        </w:rPr>
        <w:t xml:space="preserve">. </w:t>
      </w:r>
      <w:proofErr w:type="spellStart"/>
      <w:r w:rsidRPr="00551D86">
        <w:rPr>
          <w:rFonts w:asciiTheme="minorHAnsi" w:hAnsiTheme="minorHAnsi" w:cstheme="minorHAnsi"/>
          <w:color w:val="222222"/>
          <w:sz w:val="22"/>
          <w:szCs w:val="22"/>
        </w:rPr>
        <w:t>Brookings</w:t>
      </w:r>
      <w:proofErr w:type="spellEnd"/>
      <w:r w:rsidRPr="00551D86">
        <w:rPr>
          <w:rFonts w:asciiTheme="minorHAnsi" w:hAnsiTheme="minorHAnsi" w:cstheme="minorHAnsi"/>
          <w:color w:val="222222"/>
          <w:sz w:val="22"/>
          <w:szCs w:val="22"/>
        </w:rPr>
        <w:t xml:space="preserve"> </w:t>
      </w:r>
      <w:proofErr w:type="spellStart"/>
      <w:r w:rsidRPr="00551D86">
        <w:rPr>
          <w:rFonts w:asciiTheme="minorHAnsi" w:hAnsiTheme="minorHAnsi" w:cstheme="minorHAnsi"/>
          <w:color w:val="222222"/>
          <w:sz w:val="22"/>
          <w:szCs w:val="22"/>
        </w:rPr>
        <w:t>Papers</w:t>
      </w:r>
      <w:proofErr w:type="spellEnd"/>
      <w:r w:rsidRPr="00551D86">
        <w:rPr>
          <w:rFonts w:asciiTheme="minorHAnsi" w:hAnsiTheme="minorHAnsi" w:cstheme="minorHAnsi"/>
          <w:color w:val="222222"/>
          <w:sz w:val="22"/>
          <w:szCs w:val="22"/>
        </w:rPr>
        <w:t xml:space="preserve"> </w:t>
      </w:r>
      <w:proofErr w:type="spellStart"/>
      <w:r w:rsidRPr="00551D86">
        <w:rPr>
          <w:rFonts w:asciiTheme="minorHAnsi" w:hAnsiTheme="minorHAnsi" w:cstheme="minorHAnsi"/>
          <w:color w:val="222222"/>
          <w:sz w:val="22"/>
          <w:szCs w:val="22"/>
        </w:rPr>
        <w:t>on</w:t>
      </w:r>
      <w:proofErr w:type="spellEnd"/>
      <w:r w:rsidRPr="00551D86">
        <w:rPr>
          <w:rFonts w:asciiTheme="minorHAnsi" w:hAnsiTheme="minorHAnsi" w:cstheme="minorHAnsi"/>
          <w:color w:val="222222"/>
          <w:sz w:val="22"/>
          <w:szCs w:val="22"/>
        </w:rPr>
        <w:t xml:space="preserve"> </w:t>
      </w:r>
      <w:proofErr w:type="spellStart"/>
      <w:r w:rsidRPr="00551D86">
        <w:rPr>
          <w:rFonts w:asciiTheme="minorHAnsi" w:hAnsiTheme="minorHAnsi" w:cstheme="minorHAnsi"/>
          <w:color w:val="222222"/>
          <w:sz w:val="22"/>
          <w:szCs w:val="22"/>
        </w:rPr>
        <w:t>Economic</w:t>
      </w:r>
      <w:proofErr w:type="spellEnd"/>
      <w:r w:rsidRPr="00551D86">
        <w:rPr>
          <w:rFonts w:asciiTheme="minorHAnsi" w:hAnsiTheme="minorHAnsi" w:cstheme="minorHAnsi"/>
          <w:color w:val="222222"/>
          <w:sz w:val="22"/>
          <w:szCs w:val="22"/>
        </w:rPr>
        <w:t xml:space="preserve"> </w:t>
      </w:r>
      <w:proofErr w:type="spellStart"/>
      <w:r w:rsidRPr="00551D86">
        <w:rPr>
          <w:rFonts w:asciiTheme="minorHAnsi" w:hAnsiTheme="minorHAnsi" w:cstheme="minorHAnsi"/>
          <w:color w:val="222222"/>
          <w:sz w:val="22"/>
          <w:szCs w:val="22"/>
        </w:rPr>
        <w:t>Activity</w:t>
      </w:r>
      <w:proofErr w:type="spellEnd"/>
      <w:r w:rsidRPr="00551D86">
        <w:rPr>
          <w:rFonts w:asciiTheme="minorHAnsi" w:hAnsiTheme="minorHAnsi" w:cstheme="minorHAnsi"/>
          <w:color w:val="222222"/>
          <w:sz w:val="22"/>
          <w:szCs w:val="22"/>
        </w:rPr>
        <w:t>: pp. 1–87.</w:t>
      </w:r>
    </w:p>
    <w:p w14:paraId="2F8C62B6" w14:textId="59185335" w:rsidR="00551D86" w:rsidRDefault="00551D86" w:rsidP="000027F3">
      <w:pPr>
        <w:pStyle w:val="bibliography-entry"/>
        <w:spacing w:before="0" w:beforeAutospacing="0" w:after="0" w:afterAutospacing="0"/>
        <w:textAlignment w:val="baseline"/>
        <w:rPr>
          <w:rFonts w:asciiTheme="minorHAnsi" w:hAnsiTheme="minorHAnsi" w:cstheme="minorHAnsi"/>
          <w:color w:val="222222"/>
          <w:sz w:val="22"/>
          <w:szCs w:val="22"/>
        </w:rPr>
      </w:pPr>
      <w:proofErr w:type="spellStart"/>
      <w:r w:rsidRPr="000027F3">
        <w:rPr>
          <w:rFonts w:asciiTheme="minorHAnsi" w:hAnsiTheme="minorHAnsi" w:cstheme="minorHAnsi"/>
          <w:color w:val="222222"/>
          <w:sz w:val="22"/>
          <w:szCs w:val="22"/>
          <w:lang w:val="en-US"/>
        </w:rPr>
        <w:t>Whaples</w:t>
      </w:r>
      <w:proofErr w:type="spellEnd"/>
      <w:r w:rsidRPr="000027F3">
        <w:rPr>
          <w:rFonts w:asciiTheme="minorHAnsi" w:hAnsiTheme="minorHAnsi" w:cstheme="minorHAnsi"/>
          <w:color w:val="222222"/>
          <w:sz w:val="22"/>
          <w:szCs w:val="22"/>
          <w:lang w:val="en-US"/>
        </w:rPr>
        <w:t xml:space="preserve">, Robert. 2001. </w:t>
      </w:r>
      <w:hyperlink r:id="rId96" w:tgtFrame="_blank" w:history="1">
        <w:r w:rsidRPr="000027F3">
          <w:rPr>
            <w:rStyle w:val="Hyperlink"/>
            <w:rFonts w:asciiTheme="minorHAnsi" w:hAnsiTheme="minorHAnsi" w:cstheme="minorHAnsi"/>
            <w:color w:val="037BB5"/>
            <w:sz w:val="22"/>
            <w:szCs w:val="22"/>
            <w:bdr w:val="none" w:sz="0" w:space="0" w:color="auto" w:frame="1"/>
            <w:lang w:val="en-US"/>
          </w:rPr>
          <w:t>‘Hours of work in U.S. History’</w:t>
        </w:r>
      </w:hyperlink>
      <w:r w:rsidRPr="000027F3">
        <w:rPr>
          <w:rFonts w:asciiTheme="minorHAnsi" w:hAnsiTheme="minorHAnsi" w:cstheme="minorHAnsi"/>
          <w:color w:val="222222"/>
          <w:sz w:val="22"/>
          <w:szCs w:val="22"/>
          <w:lang w:val="en-US"/>
        </w:rPr>
        <w:t xml:space="preserve">. </w:t>
      </w:r>
      <w:r w:rsidRPr="00551D86">
        <w:rPr>
          <w:rStyle w:val="nfase"/>
          <w:rFonts w:asciiTheme="minorHAnsi" w:hAnsiTheme="minorHAnsi" w:cstheme="minorHAnsi"/>
          <w:color w:val="222222"/>
          <w:sz w:val="22"/>
          <w:szCs w:val="22"/>
          <w:bdr w:val="none" w:sz="0" w:space="0" w:color="auto" w:frame="1"/>
        </w:rPr>
        <w:t xml:space="preserve">EH.net </w:t>
      </w:r>
      <w:proofErr w:type="spellStart"/>
      <w:r w:rsidRPr="00551D86">
        <w:rPr>
          <w:rStyle w:val="nfase"/>
          <w:rFonts w:asciiTheme="minorHAnsi" w:hAnsiTheme="minorHAnsi" w:cstheme="minorHAnsi"/>
          <w:color w:val="222222"/>
          <w:sz w:val="22"/>
          <w:szCs w:val="22"/>
          <w:bdr w:val="none" w:sz="0" w:space="0" w:color="auto" w:frame="1"/>
        </w:rPr>
        <w:t>Encyclopedia</w:t>
      </w:r>
      <w:proofErr w:type="spellEnd"/>
      <w:r w:rsidRPr="00551D86">
        <w:rPr>
          <w:rFonts w:asciiTheme="minorHAnsi" w:hAnsiTheme="minorHAnsi" w:cstheme="minorHAnsi"/>
          <w:color w:val="222222"/>
          <w:sz w:val="22"/>
          <w:szCs w:val="22"/>
        </w:rPr>
        <w:t>.</w:t>
      </w:r>
    </w:p>
    <w:p w14:paraId="153CF099" w14:textId="77777777" w:rsidR="000027F3" w:rsidRPr="00551D86" w:rsidRDefault="000027F3" w:rsidP="000027F3">
      <w:pPr>
        <w:pStyle w:val="bibliography-entry"/>
        <w:spacing w:before="0" w:beforeAutospacing="0" w:after="0" w:afterAutospacing="0"/>
        <w:textAlignment w:val="baseline"/>
        <w:rPr>
          <w:rFonts w:asciiTheme="minorHAnsi" w:hAnsiTheme="minorHAnsi" w:cstheme="minorHAnsi"/>
          <w:color w:val="222222"/>
          <w:sz w:val="22"/>
          <w:szCs w:val="22"/>
        </w:rPr>
      </w:pPr>
    </w:p>
    <w:p w14:paraId="37B3BF94" w14:textId="77777777" w:rsidR="00551D86" w:rsidRPr="00551D86" w:rsidRDefault="00551D86" w:rsidP="00551D86">
      <w:pPr>
        <w:pStyle w:val="NormalWeb"/>
        <w:numPr>
          <w:ilvl w:val="0"/>
          <w:numId w:val="30"/>
        </w:numPr>
        <w:spacing w:before="0" w:beforeAutospacing="0" w:after="0" w:afterAutospacing="0"/>
        <w:ind w:left="240" w:firstLine="0"/>
        <w:textAlignment w:val="baseline"/>
        <w:rPr>
          <w:rFonts w:asciiTheme="minorHAnsi" w:hAnsiTheme="minorHAnsi" w:cstheme="minorHAnsi"/>
          <w:color w:val="222222"/>
          <w:sz w:val="22"/>
          <w:szCs w:val="22"/>
        </w:rPr>
      </w:pPr>
      <w:r w:rsidRPr="000027F3">
        <w:rPr>
          <w:rFonts w:asciiTheme="minorHAnsi" w:hAnsiTheme="minorHAnsi" w:cstheme="minorHAnsi"/>
          <w:color w:val="222222"/>
          <w:sz w:val="22"/>
          <w:szCs w:val="22"/>
          <w:lang w:val="en-US"/>
        </w:rPr>
        <w:t xml:space="preserve">John Maynard Keynes. 1963. </w:t>
      </w:r>
      <w:hyperlink r:id="rId97" w:tgtFrame="_blank" w:history="1">
        <w:r w:rsidRPr="000027F3">
          <w:rPr>
            <w:rStyle w:val="Hyperlink"/>
            <w:rFonts w:asciiTheme="minorHAnsi" w:hAnsiTheme="minorHAnsi" w:cstheme="minorHAnsi"/>
            <w:color w:val="037BB5"/>
            <w:sz w:val="22"/>
            <w:szCs w:val="22"/>
            <w:bdr w:val="none" w:sz="0" w:space="0" w:color="auto" w:frame="1"/>
            <w:lang w:val="en-US"/>
          </w:rPr>
          <w:t>‘Economic Possibilities for our Grandchildren’</w:t>
        </w:r>
      </w:hyperlink>
      <w:r w:rsidRPr="000027F3">
        <w:rPr>
          <w:rFonts w:asciiTheme="minorHAnsi" w:hAnsiTheme="minorHAnsi" w:cstheme="minorHAnsi"/>
          <w:color w:val="222222"/>
          <w:sz w:val="22"/>
          <w:szCs w:val="22"/>
          <w:lang w:val="en-US"/>
        </w:rPr>
        <w:t>. In </w:t>
      </w:r>
      <w:r w:rsidRPr="000027F3">
        <w:rPr>
          <w:rStyle w:val="nfase"/>
          <w:rFonts w:asciiTheme="minorHAnsi" w:hAnsiTheme="minorHAnsi" w:cstheme="minorHAnsi"/>
          <w:color w:val="222222"/>
          <w:sz w:val="22"/>
          <w:szCs w:val="22"/>
          <w:bdr w:val="none" w:sz="0" w:space="0" w:color="auto" w:frame="1"/>
          <w:lang w:val="en-US"/>
        </w:rPr>
        <w:t>Essays in Persuasion</w:t>
      </w:r>
      <w:r w:rsidRPr="000027F3">
        <w:rPr>
          <w:rFonts w:asciiTheme="minorHAnsi" w:hAnsiTheme="minorHAnsi" w:cstheme="minorHAnsi"/>
          <w:color w:val="222222"/>
          <w:sz w:val="22"/>
          <w:szCs w:val="22"/>
          <w:lang w:val="en-US"/>
        </w:rPr>
        <w:t>. New York, NY: W. W. Norton &amp; Co.  </w:t>
      </w:r>
      <w:hyperlink r:id="rId98" w:anchor="fnref:1" w:history="1">
        <w:r w:rsidRPr="00551D86">
          <w:rPr>
            <w:rStyle w:val="Hyperlink"/>
            <w:rFonts w:ascii="Segoe UI Emoji" w:hAnsi="Segoe UI Emoji" w:cs="Segoe UI Emoji"/>
            <w:color w:val="037BB5"/>
            <w:sz w:val="22"/>
            <w:szCs w:val="22"/>
            <w:bdr w:val="none" w:sz="0" w:space="0" w:color="auto" w:frame="1"/>
          </w:rPr>
          <w:t>↩</w:t>
        </w:r>
      </w:hyperlink>
    </w:p>
    <w:p w14:paraId="05C953FB" w14:textId="77777777" w:rsidR="00551D86" w:rsidRPr="00551D86" w:rsidRDefault="00551D86" w:rsidP="00551D86">
      <w:pPr>
        <w:pStyle w:val="NormalWeb"/>
        <w:numPr>
          <w:ilvl w:val="0"/>
          <w:numId w:val="30"/>
        </w:numPr>
        <w:spacing w:before="0" w:beforeAutospacing="0" w:after="0" w:afterAutospacing="0"/>
        <w:ind w:left="240" w:firstLine="0"/>
        <w:textAlignment w:val="baseline"/>
        <w:rPr>
          <w:rFonts w:asciiTheme="minorHAnsi" w:hAnsiTheme="minorHAnsi" w:cstheme="minorHAnsi"/>
          <w:color w:val="222222"/>
          <w:sz w:val="22"/>
          <w:szCs w:val="22"/>
        </w:rPr>
      </w:pPr>
      <w:r w:rsidRPr="000027F3">
        <w:rPr>
          <w:rFonts w:asciiTheme="minorHAnsi" w:hAnsiTheme="minorHAnsi" w:cstheme="minorHAnsi"/>
          <w:color w:val="222222"/>
          <w:sz w:val="22"/>
          <w:szCs w:val="22"/>
          <w:lang w:val="en-US"/>
        </w:rPr>
        <w:t xml:space="preserve">Elizabeth Ashby Plant, Karl Anders Ericsson, Len Hill, and Kia </w:t>
      </w:r>
      <w:proofErr w:type="spellStart"/>
      <w:r w:rsidRPr="000027F3">
        <w:rPr>
          <w:rFonts w:asciiTheme="minorHAnsi" w:hAnsiTheme="minorHAnsi" w:cstheme="minorHAnsi"/>
          <w:color w:val="222222"/>
          <w:sz w:val="22"/>
          <w:szCs w:val="22"/>
          <w:lang w:val="en-US"/>
        </w:rPr>
        <w:t>Asberg</w:t>
      </w:r>
      <w:proofErr w:type="spellEnd"/>
      <w:r w:rsidRPr="000027F3">
        <w:rPr>
          <w:rFonts w:asciiTheme="minorHAnsi" w:hAnsiTheme="minorHAnsi" w:cstheme="minorHAnsi"/>
          <w:color w:val="222222"/>
          <w:sz w:val="22"/>
          <w:szCs w:val="22"/>
          <w:lang w:val="en-US"/>
        </w:rPr>
        <w:t xml:space="preserve">. 2005. </w:t>
      </w:r>
      <w:hyperlink r:id="rId99" w:tgtFrame="_blank" w:history="1">
        <w:r w:rsidRPr="000027F3">
          <w:rPr>
            <w:rStyle w:val="Hyperlink"/>
            <w:rFonts w:asciiTheme="minorHAnsi" w:hAnsiTheme="minorHAnsi" w:cstheme="minorHAnsi"/>
            <w:color w:val="037BB5"/>
            <w:sz w:val="22"/>
            <w:szCs w:val="22"/>
            <w:bdr w:val="none" w:sz="0" w:space="0" w:color="auto" w:frame="1"/>
            <w:lang w:val="en-US"/>
          </w:rPr>
          <w:t>‘Why study time does not predict grade point average across college students: Implications of deliberate practice for academic performance’</w:t>
        </w:r>
      </w:hyperlink>
      <w:r w:rsidRPr="000027F3">
        <w:rPr>
          <w:rFonts w:asciiTheme="minorHAnsi" w:hAnsiTheme="minorHAnsi" w:cstheme="minorHAnsi"/>
          <w:color w:val="222222"/>
          <w:sz w:val="22"/>
          <w:szCs w:val="22"/>
          <w:lang w:val="en-US"/>
        </w:rPr>
        <w:t xml:space="preserve">. </w:t>
      </w:r>
      <w:proofErr w:type="spellStart"/>
      <w:r w:rsidRPr="00551D86">
        <w:rPr>
          <w:rStyle w:val="nfase"/>
          <w:rFonts w:asciiTheme="minorHAnsi" w:hAnsiTheme="minorHAnsi" w:cstheme="minorHAnsi"/>
          <w:color w:val="222222"/>
          <w:sz w:val="22"/>
          <w:szCs w:val="22"/>
          <w:bdr w:val="none" w:sz="0" w:space="0" w:color="auto" w:frame="1"/>
        </w:rPr>
        <w:t>Contemporary</w:t>
      </w:r>
      <w:proofErr w:type="spellEnd"/>
      <w:r w:rsidRPr="00551D86">
        <w:rPr>
          <w:rStyle w:val="nfase"/>
          <w:rFonts w:asciiTheme="minorHAnsi" w:hAnsiTheme="minorHAnsi" w:cstheme="minorHAnsi"/>
          <w:color w:val="222222"/>
          <w:sz w:val="22"/>
          <w:szCs w:val="22"/>
          <w:bdr w:val="none" w:sz="0" w:space="0" w:color="auto" w:frame="1"/>
        </w:rPr>
        <w:t xml:space="preserve"> </w:t>
      </w:r>
      <w:proofErr w:type="spellStart"/>
      <w:r w:rsidRPr="00551D86">
        <w:rPr>
          <w:rStyle w:val="nfase"/>
          <w:rFonts w:asciiTheme="minorHAnsi" w:hAnsiTheme="minorHAnsi" w:cstheme="minorHAnsi"/>
          <w:color w:val="222222"/>
          <w:sz w:val="22"/>
          <w:szCs w:val="22"/>
          <w:bdr w:val="none" w:sz="0" w:space="0" w:color="auto" w:frame="1"/>
        </w:rPr>
        <w:t>Educational</w:t>
      </w:r>
      <w:proofErr w:type="spellEnd"/>
      <w:r w:rsidRPr="00551D86">
        <w:rPr>
          <w:rStyle w:val="nfase"/>
          <w:rFonts w:asciiTheme="minorHAnsi" w:hAnsiTheme="minorHAnsi" w:cstheme="minorHAnsi"/>
          <w:color w:val="222222"/>
          <w:sz w:val="22"/>
          <w:szCs w:val="22"/>
          <w:bdr w:val="none" w:sz="0" w:space="0" w:color="auto" w:frame="1"/>
        </w:rPr>
        <w:t xml:space="preserve"> </w:t>
      </w:r>
      <w:proofErr w:type="spellStart"/>
      <w:r w:rsidRPr="00551D86">
        <w:rPr>
          <w:rStyle w:val="nfase"/>
          <w:rFonts w:asciiTheme="minorHAnsi" w:hAnsiTheme="minorHAnsi" w:cstheme="minorHAnsi"/>
          <w:color w:val="222222"/>
          <w:sz w:val="22"/>
          <w:szCs w:val="22"/>
          <w:bdr w:val="none" w:sz="0" w:space="0" w:color="auto" w:frame="1"/>
        </w:rPr>
        <w:t>Psychology</w:t>
      </w:r>
      <w:proofErr w:type="spellEnd"/>
      <w:r w:rsidRPr="00551D86">
        <w:rPr>
          <w:rFonts w:asciiTheme="minorHAnsi" w:hAnsiTheme="minorHAnsi" w:cstheme="minorHAnsi"/>
          <w:color w:val="222222"/>
          <w:sz w:val="22"/>
          <w:szCs w:val="22"/>
        </w:rPr>
        <w:t xml:space="preserve"> 30 (1): pp. 96–116. </w:t>
      </w:r>
      <w:hyperlink r:id="rId100" w:anchor="fnref:2" w:history="1">
        <w:r w:rsidRPr="00551D86">
          <w:rPr>
            <w:rStyle w:val="Hyperlink"/>
            <w:rFonts w:ascii="Segoe UI Emoji" w:hAnsi="Segoe UI Emoji" w:cs="Segoe UI Emoji"/>
            <w:color w:val="037BB5"/>
            <w:sz w:val="22"/>
            <w:szCs w:val="22"/>
            <w:bdr w:val="none" w:sz="0" w:space="0" w:color="auto" w:frame="1"/>
          </w:rPr>
          <w:t>↩</w:t>
        </w:r>
      </w:hyperlink>
    </w:p>
    <w:p w14:paraId="17A7750A" w14:textId="77777777" w:rsidR="00551D86" w:rsidRPr="00551D86" w:rsidRDefault="00551D86" w:rsidP="00551D86">
      <w:pPr>
        <w:pStyle w:val="NormalWeb"/>
        <w:numPr>
          <w:ilvl w:val="0"/>
          <w:numId w:val="30"/>
        </w:numPr>
        <w:spacing w:before="0" w:beforeAutospacing="0" w:after="0" w:afterAutospacing="0"/>
        <w:ind w:left="240" w:firstLine="0"/>
        <w:textAlignment w:val="baseline"/>
        <w:rPr>
          <w:rFonts w:asciiTheme="minorHAnsi" w:hAnsiTheme="minorHAnsi" w:cstheme="minorHAnsi"/>
          <w:color w:val="222222"/>
          <w:sz w:val="22"/>
          <w:szCs w:val="22"/>
        </w:rPr>
      </w:pPr>
      <w:r w:rsidRPr="000027F3">
        <w:rPr>
          <w:rFonts w:asciiTheme="minorHAnsi" w:hAnsiTheme="minorHAnsi" w:cstheme="minorHAnsi"/>
          <w:color w:val="222222"/>
          <w:sz w:val="22"/>
          <w:szCs w:val="22"/>
          <w:lang w:val="en-US"/>
        </w:rPr>
        <w:t xml:space="preserve">Robert William Fogel. 2000. </w:t>
      </w:r>
      <w:r w:rsidRPr="000027F3">
        <w:rPr>
          <w:rStyle w:val="nfase"/>
          <w:rFonts w:asciiTheme="minorHAnsi" w:hAnsiTheme="minorHAnsi" w:cstheme="minorHAnsi"/>
          <w:color w:val="222222"/>
          <w:sz w:val="22"/>
          <w:szCs w:val="22"/>
          <w:bdr w:val="none" w:sz="0" w:space="0" w:color="auto" w:frame="1"/>
          <w:lang w:val="en-US"/>
        </w:rPr>
        <w:t>The Fourth Great Awakening and the Future of Egalitarianism: The Political Realignment of the 1990s and the Fate of Egalitarianism</w:t>
      </w:r>
      <w:r w:rsidRPr="000027F3">
        <w:rPr>
          <w:rFonts w:asciiTheme="minorHAnsi" w:hAnsiTheme="minorHAnsi" w:cstheme="minorHAnsi"/>
          <w:color w:val="222222"/>
          <w:sz w:val="22"/>
          <w:szCs w:val="22"/>
          <w:lang w:val="en-US"/>
        </w:rPr>
        <w:t xml:space="preserve">. </w:t>
      </w:r>
      <w:r w:rsidRPr="00551D86">
        <w:rPr>
          <w:rFonts w:asciiTheme="minorHAnsi" w:hAnsiTheme="minorHAnsi" w:cstheme="minorHAnsi"/>
          <w:color w:val="222222"/>
          <w:sz w:val="22"/>
          <w:szCs w:val="22"/>
        </w:rPr>
        <w:t xml:space="preserve">Chicago: </w:t>
      </w:r>
      <w:proofErr w:type="spellStart"/>
      <w:r w:rsidRPr="00551D86">
        <w:rPr>
          <w:rFonts w:asciiTheme="minorHAnsi" w:hAnsiTheme="minorHAnsi" w:cstheme="minorHAnsi"/>
          <w:color w:val="222222"/>
          <w:sz w:val="22"/>
          <w:szCs w:val="22"/>
        </w:rPr>
        <w:t>University</w:t>
      </w:r>
      <w:proofErr w:type="spellEnd"/>
      <w:r w:rsidRPr="00551D86">
        <w:rPr>
          <w:rFonts w:asciiTheme="minorHAnsi" w:hAnsiTheme="minorHAnsi" w:cstheme="minorHAnsi"/>
          <w:color w:val="222222"/>
          <w:sz w:val="22"/>
          <w:szCs w:val="22"/>
        </w:rPr>
        <w:t xml:space="preserve"> </w:t>
      </w:r>
      <w:proofErr w:type="spellStart"/>
      <w:r w:rsidRPr="00551D86">
        <w:rPr>
          <w:rFonts w:asciiTheme="minorHAnsi" w:hAnsiTheme="minorHAnsi" w:cstheme="minorHAnsi"/>
          <w:color w:val="222222"/>
          <w:sz w:val="22"/>
          <w:szCs w:val="22"/>
        </w:rPr>
        <w:t>of</w:t>
      </w:r>
      <w:proofErr w:type="spellEnd"/>
      <w:r w:rsidRPr="00551D86">
        <w:rPr>
          <w:rFonts w:asciiTheme="minorHAnsi" w:hAnsiTheme="minorHAnsi" w:cstheme="minorHAnsi"/>
          <w:color w:val="222222"/>
          <w:sz w:val="22"/>
          <w:szCs w:val="22"/>
        </w:rPr>
        <w:t xml:space="preserve"> Chicago Press. </w:t>
      </w:r>
      <w:hyperlink r:id="rId101" w:anchor="fnref:3" w:history="1">
        <w:r w:rsidRPr="00551D86">
          <w:rPr>
            <w:rStyle w:val="Hyperlink"/>
            <w:rFonts w:ascii="Segoe UI Emoji" w:hAnsi="Segoe UI Emoji" w:cs="Segoe UI Emoji"/>
            <w:color w:val="037BB5"/>
            <w:sz w:val="22"/>
            <w:szCs w:val="22"/>
            <w:bdr w:val="none" w:sz="0" w:space="0" w:color="auto" w:frame="1"/>
          </w:rPr>
          <w:t>↩</w:t>
        </w:r>
      </w:hyperlink>
    </w:p>
    <w:p w14:paraId="0E41C499" w14:textId="77777777" w:rsidR="00551D86" w:rsidRPr="00551D86" w:rsidRDefault="00551D86" w:rsidP="00551D86">
      <w:pPr>
        <w:pStyle w:val="NormalWeb"/>
        <w:numPr>
          <w:ilvl w:val="0"/>
          <w:numId w:val="30"/>
        </w:numPr>
        <w:spacing w:before="0" w:beforeAutospacing="0" w:after="0" w:afterAutospacing="0"/>
        <w:ind w:left="240" w:firstLine="0"/>
        <w:textAlignment w:val="baseline"/>
        <w:rPr>
          <w:rFonts w:asciiTheme="minorHAnsi" w:hAnsiTheme="minorHAnsi" w:cstheme="minorHAnsi"/>
          <w:color w:val="222222"/>
          <w:sz w:val="22"/>
          <w:szCs w:val="22"/>
        </w:rPr>
      </w:pPr>
      <w:r w:rsidRPr="000027F3">
        <w:rPr>
          <w:rFonts w:asciiTheme="minorHAnsi" w:hAnsiTheme="minorHAnsi" w:cstheme="minorHAnsi"/>
          <w:color w:val="222222"/>
          <w:sz w:val="22"/>
          <w:szCs w:val="22"/>
          <w:lang w:val="en-US"/>
        </w:rPr>
        <w:t xml:space="preserve">Milton Friedman. 1953. </w:t>
      </w:r>
      <w:r w:rsidRPr="000027F3">
        <w:rPr>
          <w:rStyle w:val="nfase"/>
          <w:rFonts w:asciiTheme="minorHAnsi" w:hAnsiTheme="minorHAnsi" w:cstheme="minorHAnsi"/>
          <w:color w:val="222222"/>
          <w:sz w:val="22"/>
          <w:szCs w:val="22"/>
          <w:bdr w:val="none" w:sz="0" w:space="0" w:color="auto" w:frame="1"/>
          <w:lang w:val="en-US"/>
        </w:rPr>
        <w:t>Essays in Positive Economics</w:t>
      </w:r>
      <w:r w:rsidRPr="000027F3">
        <w:rPr>
          <w:rFonts w:asciiTheme="minorHAnsi" w:hAnsiTheme="minorHAnsi" w:cstheme="minorHAnsi"/>
          <w:color w:val="222222"/>
          <w:sz w:val="22"/>
          <w:szCs w:val="22"/>
          <w:lang w:val="en-US"/>
        </w:rPr>
        <w:t>. (7th ed.) Chicago: University of Chicago Press. </w:t>
      </w:r>
      <w:hyperlink r:id="rId102" w:anchor="fnref:4" w:history="1">
        <w:r w:rsidRPr="00551D86">
          <w:rPr>
            <w:rStyle w:val="Hyperlink"/>
            <w:rFonts w:ascii="Segoe UI Emoji" w:hAnsi="Segoe UI Emoji" w:cs="Segoe UI Emoji"/>
            <w:color w:val="037BB5"/>
            <w:sz w:val="22"/>
            <w:szCs w:val="22"/>
            <w:bdr w:val="none" w:sz="0" w:space="0" w:color="auto" w:frame="1"/>
          </w:rPr>
          <w:t>↩</w:t>
        </w:r>
      </w:hyperlink>
    </w:p>
    <w:p w14:paraId="0C1FCB65" w14:textId="77777777" w:rsidR="00551D86" w:rsidRPr="00551D86" w:rsidRDefault="00551D86" w:rsidP="00551D86">
      <w:pPr>
        <w:pStyle w:val="NormalWeb"/>
        <w:numPr>
          <w:ilvl w:val="0"/>
          <w:numId w:val="30"/>
        </w:numPr>
        <w:spacing w:before="0" w:beforeAutospacing="0" w:after="0" w:afterAutospacing="0"/>
        <w:ind w:left="240" w:firstLine="0"/>
        <w:textAlignment w:val="baseline"/>
        <w:rPr>
          <w:rFonts w:asciiTheme="minorHAnsi" w:hAnsiTheme="minorHAnsi" w:cstheme="minorHAnsi"/>
          <w:color w:val="222222"/>
          <w:sz w:val="22"/>
          <w:szCs w:val="22"/>
        </w:rPr>
      </w:pPr>
      <w:r w:rsidRPr="00551D86">
        <w:rPr>
          <w:rFonts w:asciiTheme="minorHAnsi" w:hAnsiTheme="minorHAnsi" w:cstheme="minorHAnsi"/>
          <w:color w:val="222222"/>
          <w:sz w:val="22"/>
          <w:szCs w:val="22"/>
          <w:lang w:val="en-US"/>
        </w:rPr>
        <w:t xml:space="preserve">Lionel Robbins. (1932) 1984. </w:t>
      </w:r>
      <w:hyperlink r:id="rId103" w:tgtFrame="_blank" w:history="1">
        <w:r w:rsidRPr="00551D86">
          <w:rPr>
            <w:rStyle w:val="nfase"/>
            <w:rFonts w:asciiTheme="minorHAnsi" w:hAnsiTheme="minorHAnsi" w:cstheme="minorHAnsi"/>
            <w:color w:val="037BB5"/>
            <w:sz w:val="22"/>
            <w:szCs w:val="22"/>
            <w:bdr w:val="none" w:sz="0" w:space="0" w:color="auto" w:frame="1"/>
            <w:lang w:val="en-US"/>
          </w:rPr>
          <w:t>An Essay on the Nature and Significance of Economic Science</w:t>
        </w:r>
      </w:hyperlink>
      <w:r w:rsidRPr="00551D86">
        <w:rPr>
          <w:rFonts w:asciiTheme="minorHAnsi" w:hAnsiTheme="minorHAnsi" w:cstheme="minorHAnsi"/>
          <w:color w:val="222222"/>
          <w:sz w:val="22"/>
          <w:szCs w:val="22"/>
          <w:lang w:val="en-US"/>
        </w:rPr>
        <w:t xml:space="preserve">. </w:t>
      </w:r>
      <w:r w:rsidRPr="00551D86">
        <w:rPr>
          <w:rFonts w:asciiTheme="minorHAnsi" w:hAnsiTheme="minorHAnsi" w:cstheme="minorHAnsi"/>
          <w:color w:val="222222"/>
          <w:sz w:val="22"/>
          <w:szCs w:val="22"/>
        </w:rPr>
        <w:t xml:space="preserve">(3rd ed.) New York: New York </w:t>
      </w:r>
      <w:proofErr w:type="spellStart"/>
      <w:r w:rsidRPr="00551D86">
        <w:rPr>
          <w:rFonts w:asciiTheme="minorHAnsi" w:hAnsiTheme="minorHAnsi" w:cstheme="minorHAnsi"/>
          <w:color w:val="222222"/>
          <w:sz w:val="22"/>
          <w:szCs w:val="22"/>
        </w:rPr>
        <w:t>University</w:t>
      </w:r>
      <w:proofErr w:type="spellEnd"/>
      <w:r w:rsidRPr="00551D86">
        <w:rPr>
          <w:rFonts w:asciiTheme="minorHAnsi" w:hAnsiTheme="minorHAnsi" w:cstheme="minorHAnsi"/>
          <w:color w:val="222222"/>
          <w:sz w:val="22"/>
          <w:szCs w:val="22"/>
        </w:rPr>
        <w:t xml:space="preserve"> Press.  </w:t>
      </w:r>
      <w:hyperlink r:id="rId104" w:anchor="fnref:5" w:history="1">
        <w:r w:rsidRPr="00551D86">
          <w:rPr>
            <w:rStyle w:val="Hyperlink"/>
            <w:rFonts w:ascii="Segoe UI Emoji" w:hAnsi="Segoe UI Emoji" w:cs="Segoe UI Emoji"/>
            <w:color w:val="037BB5"/>
            <w:sz w:val="22"/>
            <w:szCs w:val="22"/>
            <w:bdr w:val="none" w:sz="0" w:space="0" w:color="auto" w:frame="1"/>
          </w:rPr>
          <w:t>↩</w:t>
        </w:r>
      </w:hyperlink>
    </w:p>
    <w:p w14:paraId="3ACAA2CE" w14:textId="77777777" w:rsidR="00551D86" w:rsidRPr="00551D86" w:rsidRDefault="00551D86" w:rsidP="00551D86">
      <w:pPr>
        <w:pStyle w:val="NormalWeb"/>
        <w:numPr>
          <w:ilvl w:val="0"/>
          <w:numId w:val="30"/>
        </w:numPr>
        <w:spacing w:before="0" w:beforeAutospacing="0" w:after="0" w:afterAutospacing="0"/>
        <w:ind w:left="240" w:firstLine="0"/>
        <w:textAlignment w:val="baseline"/>
        <w:rPr>
          <w:rFonts w:asciiTheme="minorHAnsi" w:hAnsiTheme="minorHAnsi" w:cstheme="minorHAnsi"/>
          <w:color w:val="222222"/>
          <w:sz w:val="22"/>
          <w:szCs w:val="22"/>
        </w:rPr>
      </w:pPr>
      <w:r w:rsidRPr="000027F3">
        <w:rPr>
          <w:rFonts w:asciiTheme="minorHAnsi" w:hAnsiTheme="minorHAnsi" w:cstheme="minorHAnsi"/>
          <w:color w:val="222222"/>
          <w:sz w:val="22"/>
          <w:szCs w:val="22"/>
          <w:lang w:val="en-US"/>
        </w:rPr>
        <w:t xml:space="preserve">Richard A. </w:t>
      </w:r>
      <w:proofErr w:type="spellStart"/>
      <w:r w:rsidRPr="000027F3">
        <w:rPr>
          <w:rFonts w:asciiTheme="minorHAnsi" w:hAnsiTheme="minorHAnsi" w:cstheme="minorHAnsi"/>
          <w:color w:val="222222"/>
          <w:sz w:val="22"/>
          <w:szCs w:val="22"/>
          <w:lang w:val="en-US"/>
        </w:rPr>
        <w:t>Easterlin</w:t>
      </w:r>
      <w:proofErr w:type="spellEnd"/>
      <w:r w:rsidRPr="000027F3">
        <w:rPr>
          <w:rFonts w:asciiTheme="minorHAnsi" w:hAnsiTheme="minorHAnsi" w:cstheme="minorHAnsi"/>
          <w:color w:val="222222"/>
          <w:sz w:val="22"/>
          <w:szCs w:val="22"/>
          <w:lang w:val="en-US"/>
        </w:rPr>
        <w:t>. 1974. </w:t>
      </w:r>
      <w:hyperlink r:id="rId105" w:tgtFrame="_blank" w:history="1">
        <w:r w:rsidRPr="000027F3">
          <w:rPr>
            <w:rStyle w:val="Hyperlink"/>
            <w:rFonts w:asciiTheme="minorHAnsi" w:hAnsiTheme="minorHAnsi" w:cstheme="minorHAnsi"/>
            <w:color w:val="037BB5"/>
            <w:sz w:val="22"/>
            <w:szCs w:val="22"/>
            <w:bdr w:val="none" w:sz="0" w:space="0" w:color="auto" w:frame="1"/>
            <w:lang w:val="en-US"/>
          </w:rPr>
          <w:t>‘Does economic growth improve the human lot?’</w:t>
        </w:r>
      </w:hyperlink>
      <w:r w:rsidRPr="000027F3">
        <w:rPr>
          <w:rFonts w:asciiTheme="minorHAnsi" w:hAnsiTheme="minorHAnsi" w:cstheme="minorHAnsi"/>
          <w:color w:val="222222"/>
          <w:sz w:val="22"/>
          <w:szCs w:val="22"/>
          <w:lang w:val="en-US"/>
        </w:rPr>
        <w:t xml:space="preserve"> In M </w:t>
      </w:r>
      <w:proofErr w:type="spellStart"/>
      <w:r w:rsidRPr="000027F3">
        <w:rPr>
          <w:rFonts w:asciiTheme="minorHAnsi" w:hAnsiTheme="minorHAnsi" w:cstheme="minorHAnsi"/>
          <w:color w:val="222222"/>
          <w:sz w:val="22"/>
          <w:szCs w:val="22"/>
          <w:lang w:val="en-US"/>
        </w:rPr>
        <w:t>Abramovitz</w:t>
      </w:r>
      <w:proofErr w:type="spellEnd"/>
      <w:r w:rsidRPr="000027F3">
        <w:rPr>
          <w:rFonts w:asciiTheme="minorHAnsi" w:hAnsiTheme="minorHAnsi" w:cstheme="minorHAnsi"/>
          <w:color w:val="222222"/>
          <w:sz w:val="22"/>
          <w:szCs w:val="22"/>
          <w:lang w:val="en-US"/>
        </w:rPr>
        <w:t xml:space="preserve">, P David, and M </w:t>
      </w:r>
      <w:proofErr w:type="spellStart"/>
      <w:r w:rsidRPr="000027F3">
        <w:rPr>
          <w:rFonts w:asciiTheme="minorHAnsi" w:hAnsiTheme="minorHAnsi" w:cstheme="minorHAnsi"/>
          <w:color w:val="222222"/>
          <w:sz w:val="22"/>
          <w:szCs w:val="22"/>
          <w:lang w:val="en-US"/>
        </w:rPr>
        <w:t>Reder</w:t>
      </w:r>
      <w:proofErr w:type="spellEnd"/>
      <w:r w:rsidRPr="000027F3">
        <w:rPr>
          <w:rFonts w:asciiTheme="minorHAnsi" w:hAnsiTheme="minorHAnsi" w:cstheme="minorHAnsi"/>
          <w:color w:val="222222"/>
          <w:sz w:val="22"/>
          <w:szCs w:val="22"/>
          <w:lang w:val="en-US"/>
        </w:rPr>
        <w:t xml:space="preserve"> (Eds.). </w:t>
      </w:r>
      <w:r w:rsidRPr="000027F3">
        <w:rPr>
          <w:rStyle w:val="nfase"/>
          <w:rFonts w:asciiTheme="minorHAnsi" w:hAnsiTheme="minorHAnsi" w:cstheme="minorHAnsi"/>
          <w:color w:val="222222"/>
          <w:sz w:val="22"/>
          <w:szCs w:val="22"/>
          <w:bdr w:val="none" w:sz="0" w:space="0" w:color="auto" w:frame="1"/>
          <w:lang w:val="en-US"/>
        </w:rPr>
        <w:t>Nations and Households in Economic Growth</w:t>
      </w:r>
      <w:r w:rsidRPr="000027F3">
        <w:rPr>
          <w:rFonts w:asciiTheme="minorHAnsi" w:hAnsiTheme="minorHAnsi" w:cstheme="minorHAnsi"/>
          <w:color w:val="222222"/>
          <w:sz w:val="22"/>
          <w:szCs w:val="22"/>
          <w:lang w:val="en-US"/>
        </w:rPr>
        <w:t>: </w:t>
      </w:r>
      <w:r w:rsidRPr="000027F3">
        <w:rPr>
          <w:rStyle w:val="nfase"/>
          <w:rFonts w:asciiTheme="minorHAnsi" w:hAnsiTheme="minorHAnsi" w:cstheme="minorHAnsi"/>
          <w:color w:val="222222"/>
          <w:sz w:val="22"/>
          <w:szCs w:val="22"/>
          <w:bdr w:val="none" w:sz="0" w:space="0" w:color="auto" w:frame="1"/>
          <w:lang w:val="en-US"/>
        </w:rPr>
        <w:t xml:space="preserve">Essays in Honor of Moses </w:t>
      </w:r>
      <w:proofErr w:type="spellStart"/>
      <w:r w:rsidRPr="000027F3">
        <w:rPr>
          <w:rStyle w:val="nfase"/>
          <w:rFonts w:asciiTheme="minorHAnsi" w:hAnsiTheme="minorHAnsi" w:cstheme="minorHAnsi"/>
          <w:color w:val="222222"/>
          <w:sz w:val="22"/>
          <w:szCs w:val="22"/>
          <w:bdr w:val="none" w:sz="0" w:space="0" w:color="auto" w:frame="1"/>
          <w:lang w:val="en-US"/>
        </w:rPr>
        <w:t>Abramovitz</w:t>
      </w:r>
      <w:proofErr w:type="spellEnd"/>
      <w:r w:rsidRPr="000027F3">
        <w:rPr>
          <w:rFonts w:asciiTheme="minorHAnsi" w:hAnsiTheme="minorHAnsi" w:cstheme="minorHAnsi"/>
          <w:color w:val="222222"/>
          <w:sz w:val="22"/>
          <w:szCs w:val="22"/>
          <w:lang w:val="en-US"/>
        </w:rPr>
        <w:t xml:space="preserve">. </w:t>
      </w:r>
      <w:r w:rsidRPr="00551D86">
        <w:rPr>
          <w:rFonts w:asciiTheme="minorHAnsi" w:hAnsiTheme="minorHAnsi" w:cstheme="minorHAnsi"/>
          <w:color w:val="222222"/>
          <w:sz w:val="22"/>
          <w:szCs w:val="22"/>
        </w:rPr>
        <w:t xml:space="preserve">New York: </w:t>
      </w:r>
      <w:proofErr w:type="spellStart"/>
      <w:r w:rsidRPr="00551D86">
        <w:rPr>
          <w:rFonts w:asciiTheme="minorHAnsi" w:hAnsiTheme="minorHAnsi" w:cstheme="minorHAnsi"/>
          <w:color w:val="222222"/>
          <w:sz w:val="22"/>
          <w:szCs w:val="22"/>
        </w:rPr>
        <w:t>Academic</w:t>
      </w:r>
      <w:proofErr w:type="spellEnd"/>
      <w:r w:rsidRPr="00551D86">
        <w:rPr>
          <w:rFonts w:asciiTheme="minorHAnsi" w:hAnsiTheme="minorHAnsi" w:cstheme="minorHAnsi"/>
          <w:color w:val="222222"/>
          <w:sz w:val="22"/>
          <w:szCs w:val="22"/>
        </w:rPr>
        <w:t xml:space="preserve"> Press.  </w:t>
      </w:r>
      <w:hyperlink r:id="rId106" w:anchor="fnref:6" w:history="1">
        <w:r w:rsidRPr="00551D86">
          <w:rPr>
            <w:rStyle w:val="Hyperlink"/>
            <w:rFonts w:ascii="Segoe UI Emoji" w:hAnsi="Segoe UI Emoji" w:cs="Segoe UI Emoji"/>
            <w:color w:val="037BB5"/>
            <w:sz w:val="22"/>
            <w:szCs w:val="22"/>
            <w:bdr w:val="none" w:sz="0" w:space="0" w:color="auto" w:frame="1"/>
          </w:rPr>
          <w:t>↩</w:t>
        </w:r>
      </w:hyperlink>
    </w:p>
    <w:p w14:paraId="0AD48CC2" w14:textId="77777777" w:rsidR="00551D86" w:rsidRPr="00551D86" w:rsidRDefault="00551D86" w:rsidP="00551D86">
      <w:pPr>
        <w:pStyle w:val="NormalWeb"/>
        <w:numPr>
          <w:ilvl w:val="0"/>
          <w:numId w:val="30"/>
        </w:numPr>
        <w:spacing w:before="0" w:beforeAutospacing="0" w:after="0" w:afterAutospacing="0"/>
        <w:ind w:left="240" w:firstLine="0"/>
        <w:textAlignment w:val="baseline"/>
        <w:rPr>
          <w:rFonts w:asciiTheme="minorHAnsi" w:hAnsiTheme="minorHAnsi" w:cstheme="minorHAnsi"/>
          <w:color w:val="222222"/>
          <w:sz w:val="22"/>
          <w:szCs w:val="22"/>
        </w:rPr>
      </w:pPr>
      <w:r w:rsidRPr="000027F3">
        <w:rPr>
          <w:rFonts w:asciiTheme="minorHAnsi" w:hAnsiTheme="minorHAnsi" w:cstheme="minorHAnsi"/>
          <w:color w:val="222222"/>
          <w:sz w:val="22"/>
          <w:szCs w:val="22"/>
          <w:lang w:val="en-US"/>
        </w:rPr>
        <w:lastRenderedPageBreak/>
        <w:t xml:space="preserve">Betsey Stevenson and Justin Wolfers. 2008. </w:t>
      </w:r>
      <w:hyperlink r:id="rId107" w:tgtFrame="_blank" w:history="1">
        <w:r w:rsidRPr="000027F3">
          <w:rPr>
            <w:rStyle w:val="Hyperlink"/>
            <w:rFonts w:asciiTheme="minorHAnsi" w:hAnsiTheme="minorHAnsi" w:cstheme="minorHAnsi"/>
            <w:color w:val="037BB5"/>
            <w:sz w:val="22"/>
            <w:szCs w:val="22"/>
            <w:bdr w:val="none" w:sz="0" w:space="0" w:color="auto" w:frame="1"/>
            <w:lang w:val="en-US"/>
          </w:rPr>
          <w:t xml:space="preserve">‘Economic growth and subjective well-being: Reassessing the </w:t>
        </w:r>
        <w:proofErr w:type="spellStart"/>
        <w:r w:rsidRPr="000027F3">
          <w:rPr>
            <w:rStyle w:val="Hyperlink"/>
            <w:rFonts w:asciiTheme="minorHAnsi" w:hAnsiTheme="minorHAnsi" w:cstheme="minorHAnsi"/>
            <w:color w:val="037BB5"/>
            <w:sz w:val="22"/>
            <w:szCs w:val="22"/>
            <w:bdr w:val="none" w:sz="0" w:space="0" w:color="auto" w:frame="1"/>
            <w:lang w:val="en-US"/>
          </w:rPr>
          <w:t>Easterlin</w:t>
        </w:r>
        <w:proofErr w:type="spellEnd"/>
        <w:r w:rsidRPr="000027F3">
          <w:rPr>
            <w:rStyle w:val="Hyperlink"/>
            <w:rFonts w:asciiTheme="minorHAnsi" w:hAnsiTheme="minorHAnsi" w:cstheme="minorHAnsi"/>
            <w:color w:val="037BB5"/>
            <w:sz w:val="22"/>
            <w:szCs w:val="22"/>
            <w:bdr w:val="none" w:sz="0" w:space="0" w:color="auto" w:frame="1"/>
            <w:lang w:val="en-US"/>
          </w:rPr>
          <w:t xml:space="preserve"> paradox’</w:t>
        </w:r>
      </w:hyperlink>
      <w:r w:rsidRPr="000027F3">
        <w:rPr>
          <w:rFonts w:asciiTheme="minorHAnsi" w:hAnsiTheme="minorHAnsi" w:cstheme="minorHAnsi"/>
          <w:color w:val="222222"/>
          <w:sz w:val="22"/>
          <w:szCs w:val="22"/>
          <w:lang w:val="en-US"/>
        </w:rPr>
        <w:t xml:space="preserve">. </w:t>
      </w:r>
      <w:proofErr w:type="spellStart"/>
      <w:r w:rsidRPr="00551D86">
        <w:rPr>
          <w:rStyle w:val="nfase"/>
          <w:rFonts w:asciiTheme="minorHAnsi" w:hAnsiTheme="minorHAnsi" w:cstheme="minorHAnsi"/>
          <w:color w:val="222222"/>
          <w:sz w:val="22"/>
          <w:szCs w:val="22"/>
          <w:bdr w:val="none" w:sz="0" w:space="0" w:color="auto" w:frame="1"/>
        </w:rPr>
        <w:t>Brookings</w:t>
      </w:r>
      <w:proofErr w:type="spellEnd"/>
      <w:r w:rsidRPr="00551D86">
        <w:rPr>
          <w:rStyle w:val="nfase"/>
          <w:rFonts w:asciiTheme="minorHAnsi" w:hAnsiTheme="minorHAnsi" w:cstheme="minorHAnsi"/>
          <w:color w:val="222222"/>
          <w:sz w:val="22"/>
          <w:szCs w:val="22"/>
          <w:bdr w:val="none" w:sz="0" w:space="0" w:color="auto" w:frame="1"/>
        </w:rPr>
        <w:t xml:space="preserve"> </w:t>
      </w:r>
      <w:proofErr w:type="spellStart"/>
      <w:r w:rsidRPr="00551D86">
        <w:rPr>
          <w:rStyle w:val="nfase"/>
          <w:rFonts w:asciiTheme="minorHAnsi" w:hAnsiTheme="minorHAnsi" w:cstheme="minorHAnsi"/>
          <w:color w:val="222222"/>
          <w:sz w:val="22"/>
          <w:szCs w:val="22"/>
          <w:bdr w:val="none" w:sz="0" w:space="0" w:color="auto" w:frame="1"/>
        </w:rPr>
        <w:t>Papers</w:t>
      </w:r>
      <w:proofErr w:type="spellEnd"/>
      <w:r w:rsidRPr="00551D86">
        <w:rPr>
          <w:rStyle w:val="nfase"/>
          <w:rFonts w:asciiTheme="minorHAnsi" w:hAnsiTheme="minorHAnsi" w:cstheme="minorHAnsi"/>
          <w:color w:val="222222"/>
          <w:sz w:val="22"/>
          <w:szCs w:val="22"/>
          <w:bdr w:val="none" w:sz="0" w:space="0" w:color="auto" w:frame="1"/>
        </w:rPr>
        <w:t xml:space="preserve"> </w:t>
      </w:r>
      <w:proofErr w:type="spellStart"/>
      <w:r w:rsidRPr="00551D86">
        <w:rPr>
          <w:rStyle w:val="nfase"/>
          <w:rFonts w:asciiTheme="minorHAnsi" w:hAnsiTheme="minorHAnsi" w:cstheme="minorHAnsi"/>
          <w:color w:val="222222"/>
          <w:sz w:val="22"/>
          <w:szCs w:val="22"/>
          <w:bdr w:val="none" w:sz="0" w:space="0" w:color="auto" w:frame="1"/>
        </w:rPr>
        <w:t>on</w:t>
      </w:r>
      <w:proofErr w:type="spellEnd"/>
      <w:r w:rsidRPr="00551D86">
        <w:rPr>
          <w:rStyle w:val="nfase"/>
          <w:rFonts w:asciiTheme="minorHAnsi" w:hAnsiTheme="minorHAnsi" w:cstheme="minorHAnsi"/>
          <w:color w:val="222222"/>
          <w:sz w:val="22"/>
          <w:szCs w:val="22"/>
          <w:bdr w:val="none" w:sz="0" w:space="0" w:color="auto" w:frame="1"/>
        </w:rPr>
        <w:t xml:space="preserve"> </w:t>
      </w:r>
      <w:proofErr w:type="spellStart"/>
      <w:r w:rsidRPr="00551D86">
        <w:rPr>
          <w:rStyle w:val="nfase"/>
          <w:rFonts w:asciiTheme="minorHAnsi" w:hAnsiTheme="minorHAnsi" w:cstheme="minorHAnsi"/>
          <w:color w:val="222222"/>
          <w:sz w:val="22"/>
          <w:szCs w:val="22"/>
          <w:bdr w:val="none" w:sz="0" w:space="0" w:color="auto" w:frame="1"/>
        </w:rPr>
        <w:t>Economic</w:t>
      </w:r>
      <w:proofErr w:type="spellEnd"/>
      <w:r w:rsidRPr="00551D86">
        <w:rPr>
          <w:rStyle w:val="nfase"/>
          <w:rFonts w:asciiTheme="minorHAnsi" w:hAnsiTheme="minorHAnsi" w:cstheme="minorHAnsi"/>
          <w:color w:val="222222"/>
          <w:sz w:val="22"/>
          <w:szCs w:val="22"/>
          <w:bdr w:val="none" w:sz="0" w:space="0" w:color="auto" w:frame="1"/>
        </w:rPr>
        <w:t xml:space="preserve"> </w:t>
      </w:r>
      <w:proofErr w:type="spellStart"/>
      <w:r w:rsidRPr="00551D86">
        <w:rPr>
          <w:rStyle w:val="nfase"/>
          <w:rFonts w:asciiTheme="minorHAnsi" w:hAnsiTheme="minorHAnsi" w:cstheme="minorHAnsi"/>
          <w:color w:val="222222"/>
          <w:sz w:val="22"/>
          <w:szCs w:val="22"/>
          <w:bdr w:val="none" w:sz="0" w:space="0" w:color="auto" w:frame="1"/>
        </w:rPr>
        <w:t>Activity</w:t>
      </w:r>
      <w:proofErr w:type="spellEnd"/>
      <w:r w:rsidRPr="00551D86">
        <w:rPr>
          <w:rFonts w:asciiTheme="minorHAnsi" w:hAnsiTheme="minorHAnsi" w:cstheme="minorHAnsi"/>
          <w:color w:val="222222"/>
          <w:sz w:val="22"/>
          <w:szCs w:val="22"/>
        </w:rPr>
        <w:t>: pp. 1–87. </w:t>
      </w:r>
      <w:hyperlink r:id="rId108" w:anchor="fnref:7" w:history="1">
        <w:r w:rsidRPr="00551D86">
          <w:rPr>
            <w:rStyle w:val="Hyperlink"/>
            <w:rFonts w:ascii="Segoe UI Emoji" w:hAnsi="Segoe UI Emoji" w:cs="Segoe UI Emoji"/>
            <w:color w:val="037BB5"/>
            <w:sz w:val="22"/>
            <w:szCs w:val="22"/>
            <w:bdr w:val="none" w:sz="0" w:space="0" w:color="auto" w:frame="1"/>
          </w:rPr>
          <w:t>↩</w:t>
        </w:r>
      </w:hyperlink>
    </w:p>
    <w:p w14:paraId="781D69C0" w14:textId="77777777" w:rsidR="00551D86" w:rsidRPr="00D14F2C" w:rsidRDefault="00551D86" w:rsidP="00282D35"/>
    <w:p w14:paraId="39BCCC50" w14:textId="77777777" w:rsidR="00BF1F76" w:rsidRPr="00D14F2C" w:rsidRDefault="00BF1F76" w:rsidP="001311C2"/>
    <w:p w14:paraId="6C97BACD" w14:textId="77777777" w:rsidR="007145DF" w:rsidRPr="00D14F2C" w:rsidRDefault="007145DF" w:rsidP="001311C2"/>
    <w:p w14:paraId="6A855A0B" w14:textId="77777777" w:rsidR="00FD332F" w:rsidRPr="00D14F2C" w:rsidRDefault="00FD332F" w:rsidP="001311C2"/>
    <w:p w14:paraId="2EBEEBA4" w14:textId="6D62C213" w:rsidR="004F002E" w:rsidRPr="00D14F2C" w:rsidRDefault="004F002E" w:rsidP="001311C2"/>
    <w:p w14:paraId="00BC4865" w14:textId="5231F6F9" w:rsidR="004F002E" w:rsidRPr="00D14F2C" w:rsidRDefault="004F002E" w:rsidP="001311C2"/>
    <w:p w14:paraId="61DC95B5" w14:textId="77777777" w:rsidR="004F002E" w:rsidRPr="00D14F2C" w:rsidRDefault="004F002E" w:rsidP="001311C2"/>
    <w:p w14:paraId="118C52F7" w14:textId="4F5794D6" w:rsidR="001311C2" w:rsidRPr="00D14F2C" w:rsidRDefault="001311C2" w:rsidP="001311C2"/>
    <w:p w14:paraId="6DF5BE0A" w14:textId="07887FD8" w:rsidR="001311C2" w:rsidRPr="00D14F2C" w:rsidRDefault="001311C2" w:rsidP="001311C2"/>
    <w:p w14:paraId="1A9D3ED6" w14:textId="1D806884" w:rsidR="001311C2" w:rsidRPr="00D14F2C" w:rsidRDefault="001311C2" w:rsidP="001311C2"/>
    <w:p w14:paraId="62366273" w14:textId="5B6BAF17" w:rsidR="001311C2" w:rsidRPr="00D14F2C" w:rsidRDefault="001311C2" w:rsidP="001311C2"/>
    <w:p w14:paraId="4D28F2FA" w14:textId="36FE30B2" w:rsidR="001311C2" w:rsidRPr="00D14F2C" w:rsidRDefault="001311C2" w:rsidP="001311C2">
      <w:bookmarkStart w:id="0" w:name="_GoBack"/>
      <w:bookmarkEnd w:id="0"/>
    </w:p>
    <w:p w14:paraId="509EE844" w14:textId="7B415D1B" w:rsidR="001311C2" w:rsidRPr="00D14F2C" w:rsidRDefault="001311C2" w:rsidP="001311C2"/>
    <w:p w14:paraId="159DBDF0" w14:textId="5F8C4DAB" w:rsidR="001311C2" w:rsidRPr="00D14F2C" w:rsidRDefault="001311C2" w:rsidP="001311C2"/>
    <w:p w14:paraId="248C7CC7" w14:textId="3C9BA819" w:rsidR="001311C2" w:rsidRPr="00D14F2C" w:rsidRDefault="001311C2" w:rsidP="001311C2"/>
    <w:p w14:paraId="3A8C9DB3" w14:textId="3F8AB4F8" w:rsidR="001311C2" w:rsidRPr="00D14F2C" w:rsidRDefault="001311C2" w:rsidP="001311C2"/>
    <w:p w14:paraId="474D58DF" w14:textId="7D57477D" w:rsidR="001311C2" w:rsidRPr="00D14F2C" w:rsidRDefault="001311C2" w:rsidP="001311C2"/>
    <w:p w14:paraId="185E7681" w14:textId="7AF50282" w:rsidR="001311C2" w:rsidRPr="00D14F2C" w:rsidRDefault="001311C2" w:rsidP="001311C2"/>
    <w:p w14:paraId="246E38A7" w14:textId="33802939" w:rsidR="001311C2" w:rsidRPr="00D14F2C" w:rsidRDefault="001311C2" w:rsidP="001311C2"/>
    <w:p w14:paraId="56BA3F48" w14:textId="421A8340" w:rsidR="001311C2" w:rsidRPr="00D14F2C" w:rsidRDefault="001311C2" w:rsidP="001311C2"/>
    <w:p w14:paraId="0E29FCC7" w14:textId="7BD31F8D" w:rsidR="001311C2" w:rsidRPr="00D14F2C" w:rsidRDefault="001311C2" w:rsidP="001311C2"/>
    <w:p w14:paraId="6D6E6C71" w14:textId="40430D95" w:rsidR="001311C2" w:rsidRPr="00D14F2C" w:rsidRDefault="001311C2" w:rsidP="001311C2"/>
    <w:p w14:paraId="676CE192" w14:textId="77777777" w:rsidR="001311C2" w:rsidRPr="00D14F2C" w:rsidRDefault="001311C2" w:rsidP="001311C2"/>
    <w:sectPr w:rsidR="001311C2" w:rsidRPr="00D14F2C">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C59DD8B" w14:textId="77777777" w:rsidR="00546350" w:rsidRDefault="00546350" w:rsidP="00546350">
      <w:pPr>
        <w:spacing w:after="0" w:line="240" w:lineRule="auto"/>
      </w:pPr>
      <w:r>
        <w:separator/>
      </w:r>
    </w:p>
  </w:endnote>
  <w:endnote w:type="continuationSeparator" w:id="0">
    <w:p w14:paraId="29E65AFE" w14:textId="77777777" w:rsidR="00546350" w:rsidRDefault="00546350" w:rsidP="005463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inherit">
    <w:altName w:val="Cambria"/>
    <w:panose1 w:val="00000000000000000000"/>
    <w:charset w:val="00"/>
    <w:family w:val="roman"/>
    <w:notTrueType/>
    <w:pitch w:val="default"/>
  </w:font>
  <w:font w:name="Source Sans Pro">
    <w:charset w:val="00"/>
    <w:family w:val="swiss"/>
    <w:pitch w:val="variable"/>
    <w:sig w:usb0="600002F7" w:usb1="02000001" w:usb2="00000000" w:usb3="00000000" w:csb0="0000019F" w:csb1="00000000"/>
  </w:font>
  <w:font w:name="Segoe UI Emoji">
    <w:panose1 w:val="020B0502040204020203"/>
    <w:charset w:val="00"/>
    <w:family w:val="swiss"/>
    <w:pitch w:val="variable"/>
    <w:sig w:usb0="00000003" w:usb1="02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F9C337A" w14:textId="77777777" w:rsidR="00546350" w:rsidRDefault="00546350" w:rsidP="00546350">
      <w:pPr>
        <w:spacing w:after="0" w:line="240" w:lineRule="auto"/>
      </w:pPr>
      <w:r>
        <w:separator/>
      </w:r>
    </w:p>
  </w:footnote>
  <w:footnote w:type="continuationSeparator" w:id="0">
    <w:p w14:paraId="1BF33408" w14:textId="77777777" w:rsidR="00546350" w:rsidRDefault="00546350" w:rsidP="00546350">
      <w:pPr>
        <w:spacing w:after="0" w:line="240" w:lineRule="auto"/>
      </w:pPr>
      <w:r>
        <w:continuationSeparator/>
      </w:r>
    </w:p>
  </w:footnote>
  <w:footnote w:id="1">
    <w:p w14:paraId="4D803F6D" w14:textId="458EDF12" w:rsidR="00546350" w:rsidRPr="00546350" w:rsidRDefault="00546350">
      <w:pPr>
        <w:pStyle w:val="Textodenotaderodap"/>
        <w:rPr>
          <w:lang w:val="en-US"/>
        </w:rPr>
      </w:pPr>
      <w:r>
        <w:rPr>
          <w:rStyle w:val="Refdenotaderodap"/>
        </w:rPr>
        <w:footnoteRef/>
      </w:r>
      <w:r w:rsidRPr="00546350">
        <w:rPr>
          <w:lang w:val="en-US"/>
        </w:rPr>
        <w:t xml:space="preserve"> </w:t>
      </w:r>
      <w:r w:rsidRPr="00546350">
        <w:rPr>
          <w:rFonts w:ascii="inherit" w:hAnsi="inherit"/>
          <w:color w:val="222222"/>
          <w:shd w:val="clear" w:color="auto" w:fill="FFFFFF"/>
          <w:lang w:val="en-US"/>
        </w:rPr>
        <w:t xml:space="preserve">John Maynard Keynes. 1963. </w:t>
      </w:r>
      <w:hyperlink r:id="rId1" w:tgtFrame="_blank" w:history="1">
        <w:r w:rsidRPr="00546350">
          <w:rPr>
            <w:rStyle w:val="Hyperlink"/>
            <w:rFonts w:ascii="inherit" w:hAnsi="inherit"/>
            <w:color w:val="037BB5"/>
            <w:u w:val="none"/>
            <w:bdr w:val="none" w:sz="0" w:space="0" w:color="auto" w:frame="1"/>
            <w:lang w:val="en-US"/>
          </w:rPr>
          <w:t>‘Economic Possibilities for our Grandchildren’</w:t>
        </w:r>
      </w:hyperlink>
      <w:r w:rsidRPr="00546350">
        <w:rPr>
          <w:rFonts w:ascii="inherit" w:hAnsi="inherit"/>
          <w:color w:val="222222"/>
          <w:shd w:val="clear" w:color="auto" w:fill="FFFFFF"/>
          <w:lang w:val="en-US"/>
        </w:rPr>
        <w:t>. In </w:t>
      </w:r>
      <w:r w:rsidRPr="00546350">
        <w:rPr>
          <w:rStyle w:val="nfase"/>
          <w:rFonts w:ascii="inherit" w:hAnsi="inherit"/>
          <w:color w:val="222222"/>
          <w:bdr w:val="none" w:sz="0" w:space="0" w:color="auto" w:frame="1"/>
          <w:lang w:val="en-US"/>
        </w:rPr>
        <w:t>Essays in Persuasion</w:t>
      </w:r>
      <w:r w:rsidRPr="00546350">
        <w:rPr>
          <w:rFonts w:ascii="inherit" w:hAnsi="inherit"/>
          <w:color w:val="222222"/>
          <w:shd w:val="clear" w:color="auto" w:fill="FFFFFF"/>
          <w:lang w:val="en-US"/>
        </w:rPr>
        <w:t>. New York, NY: W. W. Norton &amp; Co.</w:t>
      </w:r>
    </w:p>
  </w:footnote>
  <w:footnote w:id="2">
    <w:p w14:paraId="6802C1F5" w14:textId="7988551B" w:rsidR="00AD1EE1" w:rsidRDefault="00AD1EE1">
      <w:pPr>
        <w:pStyle w:val="Textodenotaderodap"/>
      </w:pPr>
      <w:r>
        <w:rPr>
          <w:rStyle w:val="Refdenotaderodap"/>
        </w:rPr>
        <w:footnoteRef/>
      </w:r>
      <w:r>
        <w:t xml:space="preserve"> </w:t>
      </w:r>
      <w:r w:rsidR="00BB1C72">
        <w:t xml:space="preserve">Um modelo </w:t>
      </w:r>
      <w:r>
        <w:t>que não muda, a menos que seja introduzida uma força externa ou externa que altera a descrição da situação do modelo.</w:t>
      </w:r>
    </w:p>
  </w:footnote>
  <w:footnote w:id="3">
    <w:p w14:paraId="77EB44CB" w14:textId="2E87EE93" w:rsidR="00827014" w:rsidRDefault="00827014">
      <w:pPr>
        <w:pStyle w:val="Textodenotaderodap"/>
      </w:pPr>
      <w:r>
        <w:rPr>
          <w:rStyle w:val="Refdenotaderodap"/>
        </w:rPr>
        <w:footnoteRef/>
      </w:r>
      <w:r>
        <w:t xml:space="preserve"> </w:t>
      </w:r>
      <w:r>
        <w:t>Os economistas geralmente simplificam a análise, deixando de lado coisas que se pensa serem menos importantes para a questão de interesse. O significado literal da expressão é "outras coisas iguais". Em um modelo econômico, significa que uma análise "mantém outras coisas constantes".</w:t>
      </w:r>
    </w:p>
  </w:footnote>
  <w:footnote w:id="4">
    <w:p w14:paraId="1DD87B02" w14:textId="693FD775" w:rsidR="00832635" w:rsidRDefault="00832635">
      <w:pPr>
        <w:pStyle w:val="Textodenotaderodap"/>
      </w:pPr>
      <w:r>
        <w:rPr>
          <w:rStyle w:val="Refdenotaderodap"/>
        </w:rPr>
        <w:footnoteRef/>
      </w:r>
      <w:r>
        <w:t xml:space="preserve"> </w:t>
      </w:r>
      <w:r>
        <w:t xml:space="preserve">O custo de oportunidade de uma ação A é o benefício que você teria desfrutado se em vez disso tivesse tomado alguma outra ação B. Isso é chamado de custo de oportunidade porque, por Ao escolher A, você abre mão da oportunidade de escolher B. É chamado de custo, porque a escolha de A custa o benefício que você teria experimentado se tivesse escolhido </w:t>
      </w:r>
      <w:proofErr w:type="gramStart"/>
      <w:r>
        <w:t>B.</w:t>
      </w:r>
      <w:proofErr w:type="gramEnd"/>
    </w:p>
  </w:footnote>
  <w:footnote w:id="5">
    <w:p w14:paraId="6B84E138" w14:textId="1CF14705" w:rsidR="00390501" w:rsidRDefault="00390501">
      <w:pPr>
        <w:pStyle w:val="Textodenotaderodap"/>
      </w:pPr>
      <w:r>
        <w:rPr>
          <w:rStyle w:val="Refdenotaderodap"/>
        </w:rPr>
        <w:footnoteRef/>
      </w:r>
      <w:r>
        <w:t xml:space="preserve"> </w:t>
      </w:r>
      <w:r>
        <w:t>O custo direto de uma ação</w:t>
      </w:r>
      <w:r>
        <w:t xml:space="preserve"> (desembolso)</w:t>
      </w:r>
      <w:r>
        <w:t>, mais o custo de oportunidade.</w:t>
      </w:r>
    </w:p>
  </w:footnote>
  <w:footnote w:id="6">
    <w:p w14:paraId="73916D27" w14:textId="1FAF43D8" w:rsidR="008A4BEC" w:rsidRDefault="008A4BEC">
      <w:pPr>
        <w:pStyle w:val="Textodenotaderodap"/>
      </w:pPr>
      <w:r>
        <w:rPr>
          <w:rStyle w:val="Refdenotaderodap"/>
        </w:rPr>
        <w:footnoteRef/>
      </w:r>
      <w:r>
        <w:t xml:space="preserve"> P</w:t>
      </w:r>
      <w:r>
        <w:t>agamento ou outro benefício recebido acima e além do que o indivíduo teria recebido em sua próxima melhor alternativa (ou opção de reserva). Consulte também: opção de reserva.</w:t>
      </w:r>
    </w:p>
  </w:footnote>
  <w:footnote w:id="7">
    <w:p w14:paraId="66A5D8B2" w14:textId="79A42905" w:rsidR="007D3350" w:rsidRDefault="007D3350">
      <w:pPr>
        <w:pStyle w:val="Textodenotaderodap"/>
      </w:pPr>
      <w:r>
        <w:rPr>
          <w:rStyle w:val="Refdenotaderodap"/>
        </w:rPr>
        <w:footnoteRef/>
      </w:r>
      <w:r w:rsidRPr="007D3350">
        <w:rPr>
          <w:lang w:val="en-US"/>
        </w:rPr>
        <w:t xml:space="preserve"> </w:t>
      </w:r>
      <w:r w:rsidRPr="007D3350">
        <w:rPr>
          <w:rFonts w:ascii="Source Sans Pro" w:hAnsi="Source Sans Pro"/>
          <w:color w:val="222222"/>
          <w:sz w:val="30"/>
          <w:szCs w:val="30"/>
          <w:shd w:val="clear" w:color="auto" w:fill="FFFFFF"/>
          <w:lang w:val="en-US"/>
        </w:rPr>
        <w:t xml:space="preserve">Elizabeth Ashby Plant, Karl Anders Ericsson, Len Hill, and Kia </w:t>
      </w:r>
      <w:proofErr w:type="spellStart"/>
      <w:r w:rsidRPr="007D3350">
        <w:rPr>
          <w:rFonts w:ascii="Source Sans Pro" w:hAnsi="Source Sans Pro"/>
          <w:color w:val="222222"/>
          <w:sz w:val="30"/>
          <w:szCs w:val="30"/>
          <w:shd w:val="clear" w:color="auto" w:fill="FFFFFF"/>
          <w:lang w:val="en-US"/>
        </w:rPr>
        <w:t>Asberg</w:t>
      </w:r>
      <w:proofErr w:type="spellEnd"/>
      <w:r w:rsidRPr="007D3350">
        <w:rPr>
          <w:rFonts w:ascii="Source Sans Pro" w:hAnsi="Source Sans Pro"/>
          <w:color w:val="222222"/>
          <w:sz w:val="30"/>
          <w:szCs w:val="30"/>
          <w:shd w:val="clear" w:color="auto" w:fill="FFFFFF"/>
          <w:lang w:val="en-US"/>
        </w:rPr>
        <w:t>. 2005. </w:t>
      </w:r>
      <w:hyperlink r:id="rId2" w:tgtFrame="_blank" w:history="1">
        <w:r w:rsidRPr="007D3350">
          <w:rPr>
            <w:rStyle w:val="Hyperlink"/>
            <w:rFonts w:ascii="Source Sans Pro" w:hAnsi="Source Sans Pro"/>
            <w:color w:val="037BB5"/>
            <w:sz w:val="30"/>
            <w:szCs w:val="30"/>
            <w:u w:val="none"/>
            <w:bdr w:val="none" w:sz="0" w:space="0" w:color="auto" w:frame="1"/>
            <w:shd w:val="clear" w:color="auto" w:fill="FFFFFF"/>
            <w:lang w:val="en-US"/>
          </w:rPr>
          <w:t>‘Why study time does not predict grade point average across college students: Implications of deliberate practice for academic performance’</w:t>
        </w:r>
      </w:hyperlink>
      <w:r w:rsidRPr="007D3350">
        <w:rPr>
          <w:rFonts w:ascii="Source Sans Pro" w:hAnsi="Source Sans Pro"/>
          <w:color w:val="222222"/>
          <w:sz w:val="30"/>
          <w:szCs w:val="30"/>
          <w:shd w:val="clear" w:color="auto" w:fill="FFFFFF"/>
          <w:lang w:val="en-US"/>
        </w:rPr>
        <w:t>. </w:t>
      </w:r>
      <w:proofErr w:type="spellStart"/>
      <w:r>
        <w:rPr>
          <w:rStyle w:val="nfase"/>
          <w:rFonts w:ascii="Source Sans Pro" w:hAnsi="Source Sans Pro"/>
          <w:color w:val="222222"/>
          <w:sz w:val="30"/>
          <w:szCs w:val="30"/>
          <w:bdr w:val="none" w:sz="0" w:space="0" w:color="auto" w:frame="1"/>
          <w:shd w:val="clear" w:color="auto" w:fill="FFFFFF"/>
        </w:rPr>
        <w:t>Contemporary</w:t>
      </w:r>
      <w:proofErr w:type="spellEnd"/>
      <w:r>
        <w:rPr>
          <w:rStyle w:val="nfase"/>
          <w:rFonts w:ascii="Source Sans Pro" w:hAnsi="Source Sans Pro"/>
          <w:color w:val="222222"/>
          <w:sz w:val="30"/>
          <w:szCs w:val="30"/>
          <w:bdr w:val="none" w:sz="0" w:space="0" w:color="auto" w:frame="1"/>
          <w:shd w:val="clear" w:color="auto" w:fill="FFFFFF"/>
        </w:rPr>
        <w:t xml:space="preserve"> </w:t>
      </w:r>
      <w:proofErr w:type="spellStart"/>
      <w:r>
        <w:rPr>
          <w:rStyle w:val="nfase"/>
          <w:rFonts w:ascii="Source Sans Pro" w:hAnsi="Source Sans Pro"/>
          <w:color w:val="222222"/>
          <w:sz w:val="30"/>
          <w:szCs w:val="30"/>
          <w:bdr w:val="none" w:sz="0" w:space="0" w:color="auto" w:frame="1"/>
          <w:shd w:val="clear" w:color="auto" w:fill="FFFFFF"/>
        </w:rPr>
        <w:t>Educational</w:t>
      </w:r>
      <w:proofErr w:type="spellEnd"/>
      <w:r>
        <w:rPr>
          <w:rStyle w:val="nfase"/>
          <w:rFonts w:ascii="Source Sans Pro" w:hAnsi="Source Sans Pro"/>
          <w:color w:val="222222"/>
          <w:sz w:val="30"/>
          <w:szCs w:val="30"/>
          <w:bdr w:val="none" w:sz="0" w:space="0" w:color="auto" w:frame="1"/>
          <w:shd w:val="clear" w:color="auto" w:fill="FFFFFF"/>
        </w:rPr>
        <w:t xml:space="preserve"> </w:t>
      </w:r>
      <w:proofErr w:type="spellStart"/>
      <w:r>
        <w:rPr>
          <w:rStyle w:val="nfase"/>
          <w:rFonts w:ascii="Source Sans Pro" w:hAnsi="Source Sans Pro"/>
          <w:color w:val="222222"/>
          <w:sz w:val="30"/>
          <w:szCs w:val="30"/>
          <w:bdr w:val="none" w:sz="0" w:space="0" w:color="auto" w:frame="1"/>
          <w:shd w:val="clear" w:color="auto" w:fill="FFFFFF"/>
        </w:rPr>
        <w:t>Psychology</w:t>
      </w:r>
      <w:proofErr w:type="spellEnd"/>
      <w:r>
        <w:rPr>
          <w:rFonts w:ascii="Source Sans Pro" w:hAnsi="Source Sans Pro"/>
          <w:color w:val="222222"/>
          <w:sz w:val="30"/>
          <w:szCs w:val="30"/>
          <w:shd w:val="clear" w:color="auto" w:fill="FFFFFF"/>
        </w:rPr>
        <w:t> 30 (1): pp. 96–116.</w:t>
      </w:r>
    </w:p>
  </w:footnote>
  <w:footnote w:id="8">
    <w:p w14:paraId="0979D05D" w14:textId="5E242568" w:rsidR="00531E95" w:rsidRDefault="00531E95">
      <w:pPr>
        <w:pStyle w:val="Textodenotaderodap"/>
      </w:pPr>
      <w:r>
        <w:rPr>
          <w:rStyle w:val="Refdenotaderodap"/>
        </w:rPr>
        <w:footnoteRef/>
      </w:r>
      <w:r>
        <w:t xml:space="preserve"> E</w:t>
      </w:r>
      <w:r w:rsidRPr="00531E95">
        <w:t xml:space="preserve">xpressão gráfica ou matemática que descreve a quantidade de saída que pode ser produzida por qualquer quantidade ou combinação de entradas. A função descreve diferentes tecnologias capazes de produzir a mesma </w:t>
      </w:r>
      <w:proofErr w:type="gramStart"/>
      <w:r w:rsidRPr="00531E95">
        <w:t>coisa.</w:t>
      </w:r>
      <w:proofErr w:type="gramEnd"/>
    </w:p>
  </w:footnote>
  <w:footnote w:id="9">
    <w:p w14:paraId="109331FE" w14:textId="6F3D3251" w:rsidR="00B51AF7" w:rsidRDefault="00B51AF7">
      <w:pPr>
        <w:pStyle w:val="Textodenotaderodap"/>
      </w:pPr>
      <w:r>
        <w:rPr>
          <w:rStyle w:val="Refdenotaderodap"/>
        </w:rPr>
        <w:footnoteRef/>
      </w:r>
      <w:r>
        <w:t xml:space="preserve"> Q</w:t>
      </w:r>
      <w:r w:rsidRPr="00B51AF7">
        <w:t>uantidade adicional de saída que é produzida se uma entrada específica foi aumentada em uma unidade, mantendo todas as outras entradas constantes.</w:t>
      </w:r>
    </w:p>
  </w:footnote>
  <w:footnote w:id="10">
    <w:p w14:paraId="1235F762" w14:textId="432FC9C3" w:rsidR="00E47A8F" w:rsidRDefault="00E47A8F">
      <w:pPr>
        <w:pStyle w:val="Textodenotaderodap"/>
      </w:pPr>
      <w:r>
        <w:rPr>
          <w:rStyle w:val="Refdenotaderodap"/>
        </w:rPr>
        <w:footnoteRef/>
      </w:r>
      <w:r>
        <w:t xml:space="preserve"> P</w:t>
      </w:r>
      <w:r w:rsidRPr="00E47A8F">
        <w:t>ropriedade de algumas funções de produção segundo as quais cada unidade adicional de entrada resulta em um incremento menor na produção total do que na unidade anterior.</w:t>
      </w:r>
    </w:p>
  </w:footnote>
  <w:footnote w:id="11">
    <w:p w14:paraId="196ED19E" w14:textId="1DCBA995" w:rsidR="006E5BE3" w:rsidRDefault="006E5BE3">
      <w:pPr>
        <w:pStyle w:val="Textodenotaderodap"/>
      </w:pPr>
      <w:r>
        <w:rPr>
          <w:rStyle w:val="Refdenotaderodap"/>
        </w:rPr>
        <w:footnoteRef/>
      </w:r>
      <w:r>
        <w:t xml:space="preserve"> </w:t>
      </w:r>
      <w:r w:rsidRPr="006E5BE3">
        <w:t>Avaliações pró-e-contra dos possíveis resultados das ações que podemos tomar, que formam a base pela qual decidimos um curso de ação.</w:t>
      </w:r>
    </w:p>
  </w:footnote>
  <w:footnote w:id="12">
    <w:p w14:paraId="605693B4" w14:textId="11F56610" w:rsidR="0077652A" w:rsidRDefault="0077652A">
      <w:pPr>
        <w:pStyle w:val="Textodenotaderodap"/>
      </w:pPr>
      <w:r>
        <w:rPr>
          <w:rStyle w:val="Refdenotaderodap"/>
        </w:rPr>
        <w:footnoteRef/>
      </w:r>
      <w:r>
        <w:t xml:space="preserve"> I</w:t>
      </w:r>
      <w:r w:rsidRPr="0077652A">
        <w:t>ndicador numérico do valor que se atribui a um resultado, de modo que os resultados de maior valor serão escolhidos em detrimento dos de menor valor quando ambos forem possíveis.</w:t>
      </w:r>
    </w:p>
  </w:footnote>
  <w:footnote w:id="13">
    <w:p w14:paraId="1C056ADD" w14:textId="150F977D" w:rsidR="0077652A" w:rsidRDefault="0077652A">
      <w:pPr>
        <w:pStyle w:val="Textodenotaderodap"/>
      </w:pPr>
      <w:r>
        <w:rPr>
          <w:rStyle w:val="Refdenotaderodap"/>
        </w:rPr>
        <w:footnoteRef/>
      </w:r>
      <w:r>
        <w:t xml:space="preserve"> C</w:t>
      </w:r>
      <w:r w:rsidRPr="0077652A">
        <w:t>urva dos pontos que indicam as combinações de bens que fornecem um determinado nível de utilidade ao indivíduo.</w:t>
      </w:r>
    </w:p>
  </w:footnote>
  <w:footnote w:id="14">
    <w:p w14:paraId="07A16878" w14:textId="3B532A59" w:rsidR="00934291" w:rsidRDefault="00934291">
      <w:pPr>
        <w:pStyle w:val="Textodenotaderodap"/>
      </w:pPr>
      <w:r>
        <w:rPr>
          <w:rStyle w:val="Refdenotaderodap"/>
        </w:rPr>
        <w:footnoteRef/>
      </w:r>
      <w:r>
        <w:t xml:space="preserve"> B</w:t>
      </w:r>
      <w:r w:rsidRPr="00C25EE8">
        <w:t>em ou serviço que satisfaça as necessidades dos consumidores por um curto período.</w:t>
      </w:r>
    </w:p>
  </w:footnote>
  <w:footnote w:id="15">
    <w:p w14:paraId="7657732B" w14:textId="4B0622B0" w:rsidR="00F43430" w:rsidRDefault="00F43430">
      <w:pPr>
        <w:pStyle w:val="Textodenotaderodap"/>
      </w:pPr>
      <w:r>
        <w:rPr>
          <w:rStyle w:val="Refdenotaderodap"/>
        </w:rPr>
        <w:footnoteRef/>
      </w:r>
      <w:r>
        <w:t xml:space="preserve"> T</w:t>
      </w:r>
      <w:r w:rsidRPr="00A0520F">
        <w:t xml:space="preserve">roca que uma pessoa está disposta a fazer entre dois bens. A qualquer momento, esta é a inclinação da curva de indiferença. Veja também: taxa marginal de </w:t>
      </w:r>
      <w:proofErr w:type="gramStart"/>
      <w:r w:rsidRPr="00A0520F">
        <w:t>transformação.</w:t>
      </w:r>
      <w:proofErr w:type="gramEnd"/>
    </w:p>
  </w:footnote>
  <w:footnote w:id="16">
    <w:p w14:paraId="79DBD18E" w14:textId="62185EB9" w:rsidR="00F1173F" w:rsidRDefault="00F1173F">
      <w:pPr>
        <w:pStyle w:val="Textodenotaderodap"/>
      </w:pPr>
      <w:r>
        <w:rPr>
          <w:rStyle w:val="Refdenotaderodap"/>
        </w:rPr>
        <w:footnoteRef/>
      </w:r>
      <w:r>
        <w:t xml:space="preserve"> C</w:t>
      </w:r>
      <w:r w:rsidRPr="00F1173F">
        <w:t xml:space="preserve">urva feita de pontos que define a quantidade máxima viável de um bem para uma determinada quantidade do outro. Veja também: conjunto </w:t>
      </w:r>
      <w:proofErr w:type="gramStart"/>
      <w:r w:rsidRPr="00F1173F">
        <w:t>viável.</w:t>
      </w:r>
      <w:proofErr w:type="gramEnd"/>
    </w:p>
  </w:footnote>
  <w:footnote w:id="17">
    <w:p w14:paraId="540CBE56" w14:textId="7E802EFE" w:rsidR="00853DD1" w:rsidRDefault="00853DD1">
      <w:pPr>
        <w:pStyle w:val="Textodenotaderodap"/>
      </w:pPr>
      <w:r>
        <w:rPr>
          <w:rStyle w:val="Refdenotaderodap"/>
        </w:rPr>
        <w:footnoteRef/>
      </w:r>
      <w:r>
        <w:t xml:space="preserve"> </w:t>
      </w:r>
      <w:r w:rsidRPr="00F1173F">
        <w:t xml:space="preserve">Todas as combinações de itens sob consideração que um tomador de decisão pode escolher, dadas as restrições econômicas, físicas ou outras que ele enfrenta. Veja também: fronteira </w:t>
      </w:r>
      <w:proofErr w:type="gramStart"/>
      <w:r w:rsidRPr="00F1173F">
        <w:t>viável.</w:t>
      </w:r>
      <w:proofErr w:type="gramEnd"/>
    </w:p>
  </w:footnote>
  <w:footnote w:id="18">
    <w:p w14:paraId="65698AD9" w14:textId="0C78B7FE" w:rsidR="005320A2" w:rsidRDefault="005320A2">
      <w:pPr>
        <w:pStyle w:val="Textodenotaderodap"/>
      </w:pPr>
      <w:r>
        <w:rPr>
          <w:rStyle w:val="Refdenotaderodap"/>
        </w:rPr>
        <w:footnoteRef/>
      </w:r>
      <w:r>
        <w:t xml:space="preserve"> M</w:t>
      </w:r>
      <w:r w:rsidRPr="00331697">
        <w:t xml:space="preserve">edida das compensações que uma pessoa enfrenta no que é viável. Dadas as restrições (fronteira viável) que uma pessoa enfrenta, o </w:t>
      </w:r>
      <w:r>
        <w:t>TM</w:t>
      </w:r>
      <w:r w:rsidRPr="00331697">
        <w:t xml:space="preserve">T é a quantidade de algum bem que deve ser sacrificado para adquirir uma unidade adicional de outro bem. A qualquer momento, é a inclinação da fronteira viável. Veja também: fronteira viável, taxa marginal de </w:t>
      </w:r>
      <w:proofErr w:type="gramStart"/>
      <w:r w:rsidRPr="00331697">
        <w:t>substituição.</w:t>
      </w:r>
      <w:proofErr w:type="gramEnd"/>
    </w:p>
  </w:footnote>
  <w:footnote w:id="19">
    <w:p w14:paraId="438B0F68" w14:textId="0E0D11B0" w:rsidR="00FB3F94" w:rsidRDefault="00FB3F94">
      <w:pPr>
        <w:pStyle w:val="Textodenotaderodap"/>
      </w:pPr>
      <w:r>
        <w:rPr>
          <w:rStyle w:val="Refdenotaderodap"/>
        </w:rPr>
        <w:footnoteRef/>
      </w:r>
      <w:r>
        <w:t xml:space="preserve"> </w:t>
      </w:r>
      <w:r w:rsidRPr="00FB3F94">
        <w:t xml:space="preserve">Esse problema é sobre como podemos fazer o melhor por nós mesmos, dadas as nossas preferências e restrições, e quando as coisas que valorizamos são escassas. Consulte também: problema de otimização </w:t>
      </w:r>
      <w:proofErr w:type="gramStart"/>
      <w:r w:rsidRPr="00FB3F94">
        <w:t>restrita.</w:t>
      </w:r>
      <w:proofErr w:type="gramEnd"/>
    </w:p>
  </w:footnote>
  <w:footnote w:id="20">
    <w:p w14:paraId="64BC5853" w14:textId="599EB74D" w:rsidR="005B144A" w:rsidRDefault="005B144A">
      <w:pPr>
        <w:pStyle w:val="Textodenotaderodap"/>
      </w:pPr>
      <w:r>
        <w:rPr>
          <w:rStyle w:val="Refdenotaderodap"/>
        </w:rPr>
        <w:footnoteRef/>
      </w:r>
      <w:r>
        <w:t xml:space="preserve"> </w:t>
      </w:r>
      <w:r w:rsidRPr="005B144A">
        <w:t>Produção total dividida por um insumo específico, por exemplo, por trabalhador (dividido pelo número de trabalhadores) ou por trabalhador por hora (produção total dividida pelo número total de horas de trabalho investido).</w:t>
      </w:r>
    </w:p>
  </w:footnote>
  <w:footnote w:id="21">
    <w:p w14:paraId="3F63CB5A" w14:textId="581189F3" w:rsidR="00D66BCF" w:rsidRDefault="00D66BCF">
      <w:pPr>
        <w:pStyle w:val="Textodenotaderodap"/>
      </w:pPr>
      <w:r>
        <w:rPr>
          <w:rStyle w:val="Refdenotaderodap"/>
        </w:rPr>
        <w:footnoteRef/>
      </w:r>
      <w:r>
        <w:t xml:space="preserve"> M</w:t>
      </w:r>
      <w:r w:rsidRPr="00D66BCF">
        <w:t>udança na tecnologia que reduz a quantidade de recursos (mão-de-obra, máquinas, terra, energia, tempo) necessários para produzir uma determinada quantidade da produção.</w:t>
      </w:r>
    </w:p>
  </w:footnote>
  <w:footnote w:id="22">
    <w:p w14:paraId="21E85D56" w14:textId="019EE99A" w:rsidR="00CB595F" w:rsidRDefault="00CB595F">
      <w:pPr>
        <w:pStyle w:val="Textodenotaderodap"/>
      </w:pPr>
      <w:r>
        <w:rPr>
          <w:rStyle w:val="Refdenotaderodap"/>
        </w:rPr>
        <w:footnoteRef/>
      </w:r>
      <w:r>
        <w:t xml:space="preserve"> </w:t>
      </w:r>
      <w:r w:rsidRPr="00CB595F">
        <w:t>Quando uma linha toca uma curva, mas não a atravessa.</w:t>
      </w:r>
    </w:p>
  </w:footnote>
  <w:footnote w:id="23">
    <w:p w14:paraId="2EDEE311" w14:textId="0F37D6DF" w:rsidR="00E85C7D" w:rsidRDefault="00E85C7D">
      <w:pPr>
        <w:pStyle w:val="Textodenotaderodap"/>
      </w:pPr>
      <w:r>
        <w:rPr>
          <w:rStyle w:val="Refdenotaderodap"/>
        </w:rPr>
        <w:footnoteRef/>
      </w:r>
      <w:r>
        <w:t xml:space="preserve"> B</w:t>
      </w:r>
      <w:r w:rsidRPr="00E85C7D">
        <w:t>em cuja demanda aumenta quando a renda de uma pessoa aumenta, mantendo os preços inalterados.</w:t>
      </w:r>
    </w:p>
  </w:footnote>
  <w:footnote w:id="24">
    <w:p w14:paraId="11F080AC" w14:textId="14C5399E" w:rsidR="00E85C7D" w:rsidRDefault="00E85C7D">
      <w:pPr>
        <w:pStyle w:val="Textodenotaderodap"/>
      </w:pPr>
      <w:r>
        <w:rPr>
          <w:rStyle w:val="Refdenotaderodap"/>
        </w:rPr>
        <w:footnoteRef/>
      </w:r>
      <w:r>
        <w:t xml:space="preserve"> B</w:t>
      </w:r>
      <w:r w:rsidRPr="00E85C7D">
        <w:t>em cujo consumo diminui quando a renda aumenta (mantendo os preços constantes).</w:t>
      </w:r>
    </w:p>
  </w:footnote>
  <w:footnote w:id="25">
    <w:p w14:paraId="39E57FFF" w14:textId="116F2366" w:rsidR="00E85C7D" w:rsidRDefault="00E85C7D">
      <w:pPr>
        <w:pStyle w:val="Textodenotaderodap"/>
      </w:pPr>
      <w:r>
        <w:rPr>
          <w:rStyle w:val="Refdenotaderodap"/>
        </w:rPr>
        <w:footnoteRef/>
      </w:r>
      <w:r>
        <w:t xml:space="preserve"> E</w:t>
      </w:r>
      <w:r w:rsidRPr="00E85C7D">
        <w:t>feito, por exemplo, na escolha do consumo de um bem que uma mudança na renda teria se não houvesse mudança no preço ou no custo da oportunidade.</w:t>
      </w:r>
    </w:p>
  </w:footnote>
  <w:footnote w:id="26">
    <w:p w14:paraId="557FEC82" w14:textId="1B690972" w:rsidR="00E85C7D" w:rsidRDefault="00E85C7D">
      <w:pPr>
        <w:pStyle w:val="Textodenotaderodap"/>
      </w:pPr>
      <w:r>
        <w:rPr>
          <w:rStyle w:val="Refdenotaderodap"/>
        </w:rPr>
        <w:footnoteRef/>
      </w:r>
      <w:r>
        <w:t xml:space="preserve"> E</w:t>
      </w:r>
      <w:r w:rsidRPr="00E85C7D">
        <w:t>feito, por exemplo, na escolha do consumo de um bem que é devido apenas a mudanças no preço ou no custo de oportunidade, dado o novo nível de utilidade.</w:t>
      </w:r>
    </w:p>
  </w:footnote>
  <w:footnote w:id="27">
    <w:p w14:paraId="492FB63C" w14:textId="38D8998E" w:rsidR="00823055" w:rsidRDefault="00823055">
      <w:pPr>
        <w:pStyle w:val="Textodenotaderodap"/>
      </w:pPr>
      <w:r>
        <w:rPr>
          <w:rStyle w:val="Refdenotaderodap"/>
        </w:rPr>
        <w:footnoteRef/>
      </w:r>
      <w:r w:rsidRPr="00823055">
        <w:rPr>
          <w:lang w:val="en-US"/>
        </w:rPr>
        <w:t xml:space="preserve"> </w:t>
      </w:r>
      <w:r w:rsidRPr="00823055">
        <w:rPr>
          <w:rFonts w:ascii="inherit" w:hAnsi="inherit"/>
          <w:color w:val="222222"/>
          <w:shd w:val="clear" w:color="auto" w:fill="FFFFFF"/>
          <w:lang w:val="en-US"/>
        </w:rPr>
        <w:t xml:space="preserve">Robert William Fogel. 2000. </w:t>
      </w:r>
      <w:r w:rsidRPr="00823055">
        <w:rPr>
          <w:rStyle w:val="nfase"/>
          <w:rFonts w:ascii="inherit" w:hAnsi="inherit"/>
          <w:color w:val="222222"/>
          <w:bdr w:val="none" w:sz="0" w:space="0" w:color="auto" w:frame="1"/>
          <w:lang w:val="en-US"/>
        </w:rPr>
        <w:t>The Fourth Great Awakening and the Future of Egalitarianism: The Political Realignment of the 1990s and the Fate of Egalitarianism</w:t>
      </w:r>
      <w:r w:rsidRPr="00823055">
        <w:rPr>
          <w:rFonts w:ascii="inherit" w:hAnsi="inherit"/>
          <w:color w:val="222222"/>
          <w:shd w:val="clear" w:color="auto" w:fill="FFFFFF"/>
          <w:lang w:val="en-US"/>
        </w:rPr>
        <w:t xml:space="preserve">. </w:t>
      </w:r>
      <w:r>
        <w:rPr>
          <w:rFonts w:ascii="inherit" w:hAnsi="inherit"/>
          <w:color w:val="222222"/>
          <w:shd w:val="clear" w:color="auto" w:fill="FFFFFF"/>
        </w:rPr>
        <w:t xml:space="preserve">Chicago: </w:t>
      </w:r>
      <w:proofErr w:type="spellStart"/>
      <w:r>
        <w:rPr>
          <w:rFonts w:ascii="inherit" w:hAnsi="inherit"/>
          <w:color w:val="222222"/>
          <w:shd w:val="clear" w:color="auto" w:fill="FFFFFF"/>
        </w:rPr>
        <w:t>University</w:t>
      </w:r>
      <w:proofErr w:type="spellEnd"/>
      <w:r>
        <w:rPr>
          <w:rFonts w:ascii="inherit" w:hAnsi="inherit"/>
          <w:color w:val="222222"/>
          <w:shd w:val="clear" w:color="auto" w:fill="FFFFFF"/>
        </w:rPr>
        <w:t xml:space="preserve"> </w:t>
      </w:r>
      <w:proofErr w:type="spellStart"/>
      <w:r>
        <w:rPr>
          <w:rFonts w:ascii="inherit" w:hAnsi="inherit"/>
          <w:color w:val="222222"/>
          <w:shd w:val="clear" w:color="auto" w:fill="FFFFFF"/>
        </w:rPr>
        <w:t>of</w:t>
      </w:r>
      <w:proofErr w:type="spellEnd"/>
      <w:r>
        <w:rPr>
          <w:rFonts w:ascii="inherit" w:hAnsi="inherit"/>
          <w:color w:val="222222"/>
          <w:shd w:val="clear" w:color="auto" w:fill="FFFFFF"/>
        </w:rPr>
        <w:t xml:space="preserve"> Chicago Press. </w:t>
      </w:r>
    </w:p>
  </w:footnote>
  <w:footnote w:id="28">
    <w:p w14:paraId="052A7C41" w14:textId="34E93C67" w:rsidR="007145DF" w:rsidRPr="007145DF" w:rsidRDefault="007145DF">
      <w:pPr>
        <w:pStyle w:val="Textodenotaderodap"/>
        <w:rPr>
          <w:lang w:val="en-US"/>
        </w:rPr>
      </w:pPr>
      <w:r>
        <w:rPr>
          <w:rStyle w:val="Refdenotaderodap"/>
        </w:rPr>
        <w:footnoteRef/>
      </w:r>
      <w:r w:rsidRPr="007145DF">
        <w:rPr>
          <w:lang w:val="en-US"/>
        </w:rPr>
        <w:t xml:space="preserve"> </w:t>
      </w:r>
      <w:r w:rsidRPr="007145DF">
        <w:rPr>
          <w:rFonts w:ascii="inherit" w:hAnsi="inherit"/>
          <w:color w:val="222222"/>
          <w:shd w:val="clear" w:color="auto" w:fill="FFFFFF"/>
          <w:lang w:val="en-US"/>
        </w:rPr>
        <w:t xml:space="preserve">Milton Friedman. 1953. </w:t>
      </w:r>
      <w:r w:rsidRPr="007145DF">
        <w:rPr>
          <w:rStyle w:val="nfase"/>
          <w:rFonts w:ascii="inherit" w:hAnsi="inherit"/>
          <w:color w:val="222222"/>
          <w:bdr w:val="none" w:sz="0" w:space="0" w:color="auto" w:frame="1"/>
          <w:lang w:val="en-US"/>
        </w:rPr>
        <w:t>Essays in Positive Economics</w:t>
      </w:r>
      <w:r w:rsidRPr="007145DF">
        <w:rPr>
          <w:rFonts w:ascii="inherit" w:hAnsi="inherit"/>
          <w:color w:val="222222"/>
          <w:shd w:val="clear" w:color="auto" w:fill="FFFFFF"/>
          <w:lang w:val="en-US"/>
        </w:rPr>
        <w:t>. (7th ed.) Chicago: University of Chicago Press. </w:t>
      </w:r>
    </w:p>
  </w:footnote>
  <w:footnote w:id="29">
    <w:p w14:paraId="5163D245" w14:textId="7FA30608" w:rsidR="002E09F2" w:rsidRDefault="002E09F2">
      <w:pPr>
        <w:pStyle w:val="Textodenotaderodap"/>
      </w:pPr>
      <w:r>
        <w:rPr>
          <w:rStyle w:val="Refdenotaderodap"/>
        </w:rPr>
        <w:footnoteRef/>
      </w:r>
      <w:r w:rsidRPr="002E09F2">
        <w:rPr>
          <w:lang w:val="en-US"/>
        </w:rPr>
        <w:t xml:space="preserve"> </w:t>
      </w:r>
      <w:r w:rsidRPr="002E09F2">
        <w:rPr>
          <w:rFonts w:ascii="inherit" w:hAnsi="inherit"/>
          <w:color w:val="222222"/>
          <w:shd w:val="clear" w:color="auto" w:fill="FFFFFF"/>
          <w:lang w:val="en-US"/>
        </w:rPr>
        <w:t xml:space="preserve">Lionel Robbins. (1932) 1984. </w:t>
      </w:r>
      <w:hyperlink r:id="rId3" w:tgtFrame="_blank" w:history="1">
        <w:r w:rsidRPr="002E09F2">
          <w:rPr>
            <w:rStyle w:val="nfase"/>
            <w:rFonts w:ascii="inherit" w:hAnsi="inherit"/>
            <w:color w:val="037BB5"/>
            <w:bdr w:val="none" w:sz="0" w:space="0" w:color="auto" w:frame="1"/>
            <w:lang w:val="en-US"/>
          </w:rPr>
          <w:t>An Essay on the Nature and Significance of Economic Science</w:t>
        </w:r>
      </w:hyperlink>
      <w:r w:rsidRPr="002E09F2">
        <w:rPr>
          <w:rFonts w:ascii="inherit" w:hAnsi="inherit"/>
          <w:color w:val="222222"/>
          <w:shd w:val="clear" w:color="auto" w:fill="FFFFFF"/>
          <w:lang w:val="en-US"/>
        </w:rPr>
        <w:t xml:space="preserve">. </w:t>
      </w:r>
      <w:r>
        <w:rPr>
          <w:rFonts w:ascii="inherit" w:hAnsi="inherit"/>
          <w:color w:val="222222"/>
          <w:shd w:val="clear" w:color="auto" w:fill="FFFFFF"/>
        </w:rPr>
        <w:t xml:space="preserve">(3rd ed.) New York: New York </w:t>
      </w:r>
      <w:proofErr w:type="spellStart"/>
      <w:r>
        <w:rPr>
          <w:rFonts w:ascii="inherit" w:hAnsi="inherit"/>
          <w:color w:val="222222"/>
          <w:shd w:val="clear" w:color="auto" w:fill="FFFFFF"/>
        </w:rPr>
        <w:t>University</w:t>
      </w:r>
      <w:proofErr w:type="spellEnd"/>
      <w:r>
        <w:rPr>
          <w:rFonts w:ascii="inherit" w:hAnsi="inherit"/>
          <w:color w:val="222222"/>
          <w:shd w:val="clear" w:color="auto" w:fill="FFFFFF"/>
        </w:rPr>
        <w:t xml:space="preserve"> Press.</w:t>
      </w:r>
    </w:p>
  </w:footnote>
  <w:footnote w:id="30">
    <w:p w14:paraId="0F5F653B" w14:textId="16B54DC4" w:rsidR="00916B91" w:rsidRDefault="00916B91">
      <w:pPr>
        <w:pStyle w:val="Textodenotaderodap"/>
      </w:pPr>
      <w:r>
        <w:rPr>
          <w:rStyle w:val="Refdenotaderodap"/>
        </w:rPr>
        <w:footnoteRef/>
      </w:r>
      <w:r>
        <w:t xml:space="preserve"> M</w:t>
      </w:r>
      <w:r w:rsidRPr="002A62AC">
        <w:t>aneiras como homens e mulheres diferem na maneira como gastam seu tempo de trabalho.</w:t>
      </w:r>
    </w:p>
  </w:footnote>
  <w:footnote w:id="31">
    <w:p w14:paraId="457600EE" w14:textId="475E92F5" w:rsidR="0071361F" w:rsidRDefault="0071361F">
      <w:pPr>
        <w:pStyle w:val="Textodenotaderodap"/>
      </w:pPr>
      <w:r>
        <w:rPr>
          <w:rStyle w:val="Refdenotaderodap"/>
        </w:rPr>
        <w:footnoteRef/>
      </w:r>
      <w:r>
        <w:t xml:space="preserve"> </w:t>
      </w:r>
      <w:r>
        <w:rPr>
          <w:rFonts w:cstheme="minorHAnsi"/>
          <w:shd w:val="clear" w:color="auto" w:fill="FFFFFF"/>
        </w:rPr>
        <w:t>C</w:t>
      </w:r>
      <w:r w:rsidRPr="0071361F">
        <w:rPr>
          <w:rFonts w:cstheme="minorHAnsi"/>
          <w:shd w:val="clear" w:color="auto" w:fill="FFFFFF"/>
        </w:rPr>
        <w:t>ompra de bens ou serviços para exibir publicamente seu status social e econômico.</w:t>
      </w:r>
    </w:p>
  </w:footnote>
  <w:footnote w:id="32">
    <w:p w14:paraId="38A660C6" w14:textId="5EAC9265" w:rsidR="005F2186" w:rsidRDefault="005F2186">
      <w:pPr>
        <w:pStyle w:val="Textodenotaderodap"/>
      </w:pPr>
      <w:r>
        <w:rPr>
          <w:rStyle w:val="Refdenotaderodap"/>
        </w:rPr>
        <w:footnoteRef/>
      </w:r>
      <w:r>
        <w:t xml:space="preserve"> </w:t>
      </w:r>
      <w:r>
        <w:rPr>
          <w:rFonts w:cstheme="minorHAnsi"/>
          <w:shd w:val="clear" w:color="auto" w:fill="FFFFFF"/>
        </w:rPr>
        <w:t>B</w:t>
      </w:r>
      <w:r w:rsidRPr="005F2186">
        <w:rPr>
          <w:rFonts w:cstheme="minorHAnsi"/>
          <w:shd w:val="clear" w:color="auto" w:fill="FFFFFF"/>
        </w:rPr>
        <w:t>em - como status elevado, consumo conspícuo ou poder - que, se desfrutado por um membro de uma comunidade, é experimentado negativamente por outros. Quanto mais uma pessoa se beneficia desse bem, mais outras são prejudicadas.</w:t>
      </w:r>
    </w:p>
  </w:footnote>
  <w:footnote w:id="33">
    <w:p w14:paraId="12F9EDA0" w14:textId="0B6D80D7" w:rsidR="00D14F2C" w:rsidRDefault="00D14F2C">
      <w:pPr>
        <w:pStyle w:val="Textodenotaderodap"/>
      </w:pPr>
      <w:r>
        <w:rPr>
          <w:rStyle w:val="Refdenotaderodap"/>
        </w:rPr>
        <w:footnoteRef/>
      </w:r>
      <w:r>
        <w:t xml:space="preserve"> </w:t>
      </w:r>
      <w:r>
        <w:rPr>
          <w:rFonts w:cstheme="minorHAnsi"/>
          <w:shd w:val="clear" w:color="auto" w:fill="FFFFFF"/>
        </w:rPr>
        <w:t>J</w:t>
      </w:r>
      <w:r w:rsidRPr="00D14F2C">
        <w:rPr>
          <w:rFonts w:cstheme="minorHAnsi"/>
          <w:shd w:val="clear" w:color="auto" w:fill="FFFFFF"/>
        </w:rPr>
        <w:t xml:space="preserve">ogo no qual os ganhos no equilíbrio da estratégia dominante são mais baixos para cada jogador </w:t>
      </w:r>
      <w:r w:rsidRPr="00D14F2C">
        <w:rPr>
          <w:rFonts w:cstheme="minorHAnsi"/>
          <w:shd w:val="clear" w:color="auto" w:fill="FFFFFF"/>
        </w:rPr>
        <w:t>e</w:t>
      </w:r>
      <w:r w:rsidRPr="00D14F2C">
        <w:rPr>
          <w:rFonts w:cstheme="minorHAnsi"/>
          <w:shd w:val="clear" w:color="auto" w:fill="FFFFFF"/>
        </w:rPr>
        <w:t xml:space="preserve"> mais baixos no total, do que se nenhum dos jogadores jogasse a estratégia dominante.</w:t>
      </w:r>
    </w:p>
  </w:footnote>
  <w:footnote w:id="34">
    <w:p w14:paraId="70D4BD64" w14:textId="32AE106E" w:rsidR="00D14F2C" w:rsidRDefault="00D14F2C">
      <w:pPr>
        <w:pStyle w:val="Textodenotaderodap"/>
      </w:pPr>
      <w:r>
        <w:rPr>
          <w:rStyle w:val="Refdenotaderodap"/>
        </w:rPr>
        <w:footnoteRef/>
      </w:r>
      <w:r>
        <w:t xml:space="preserve"> </w:t>
      </w:r>
      <w:r w:rsidRPr="00D14F2C">
        <w:rPr>
          <w:rFonts w:cstheme="minorHAnsi"/>
          <w:shd w:val="clear" w:color="auto" w:fill="FFFFFF"/>
        </w:rPr>
        <w:t>Quando a ação de uma pessoa confere um benefício ou custo a outra pessoa, e esse efeito não é levado em consideração pela pessoa ao decidir executar a ação. É externo porque não está incluído no processo de tomada de decisão da pessoa que está realizando a ação. Efeitos positivos se referem a benefícios e efeitos negativos a custos experimentados por outros. Uma pessoa que respira o fumo passivo do cigarro de outra pessoa é um efeito externo negativo. Apreciar o belo jardim do seu vizinho é um efeito externo positivo. Também conhecido como: externalidade. Veja também: contrato incompleto, falha de mercado, benefício externo, custo externo.</w:t>
      </w:r>
    </w:p>
  </w:footnote>
  <w:footnote w:id="35">
    <w:p w14:paraId="36DA67A4" w14:textId="3253E61B" w:rsidR="00560D77" w:rsidRDefault="00560D77">
      <w:pPr>
        <w:pStyle w:val="Textodenotaderodap"/>
      </w:pPr>
      <w:r>
        <w:rPr>
          <w:rStyle w:val="Refdenotaderodap"/>
        </w:rPr>
        <w:footnoteRef/>
      </w:r>
      <w:r>
        <w:t xml:space="preserve"> </w:t>
      </w:r>
      <w:r>
        <w:rPr>
          <w:rFonts w:cstheme="minorHAnsi"/>
          <w:shd w:val="clear" w:color="auto" w:fill="FFFFFF"/>
        </w:rPr>
        <w:t>E</w:t>
      </w:r>
      <w:r w:rsidRPr="00D14F2C">
        <w:rPr>
          <w:rFonts w:cstheme="minorHAnsi"/>
          <w:shd w:val="clear" w:color="auto" w:fill="FFFFFF"/>
        </w:rPr>
        <w:t>feito externo negativo que surge do consumo de um bem posicional. Exemplos incluem os efeitos externos negativos impostos a terceiros pelo consumo de moradias, roupas ou veículos de luxo.</w:t>
      </w:r>
    </w:p>
  </w:footnote>
  <w:footnote w:id="36">
    <w:p w14:paraId="1978D01A" w14:textId="12682C30" w:rsidR="00E21EE4" w:rsidRDefault="00E21EE4">
      <w:pPr>
        <w:pStyle w:val="Textodenotaderodap"/>
      </w:pPr>
      <w:r>
        <w:rPr>
          <w:rStyle w:val="Refdenotaderodap"/>
        </w:rPr>
        <w:footnoteRef/>
      </w:r>
      <w:r w:rsidRPr="00E21EE4">
        <w:rPr>
          <w:lang w:val="en-US"/>
        </w:rPr>
        <w:t xml:space="preserve"> </w:t>
      </w:r>
      <w:r w:rsidRPr="00E21EE4">
        <w:rPr>
          <w:rFonts w:ascii="inherit" w:hAnsi="inherit"/>
          <w:color w:val="222222"/>
          <w:shd w:val="clear" w:color="auto" w:fill="FFFFFF"/>
          <w:lang w:val="en-US"/>
        </w:rPr>
        <w:t xml:space="preserve">Richard A. </w:t>
      </w:r>
      <w:proofErr w:type="spellStart"/>
      <w:r w:rsidRPr="00E21EE4">
        <w:rPr>
          <w:rFonts w:ascii="inherit" w:hAnsi="inherit"/>
          <w:color w:val="222222"/>
          <w:shd w:val="clear" w:color="auto" w:fill="FFFFFF"/>
          <w:lang w:val="en-US"/>
        </w:rPr>
        <w:t>Easterlin</w:t>
      </w:r>
      <w:proofErr w:type="spellEnd"/>
      <w:r w:rsidRPr="00E21EE4">
        <w:rPr>
          <w:rFonts w:ascii="inherit" w:hAnsi="inherit"/>
          <w:color w:val="222222"/>
          <w:shd w:val="clear" w:color="auto" w:fill="FFFFFF"/>
          <w:lang w:val="en-US"/>
        </w:rPr>
        <w:t>. 1974. </w:t>
      </w:r>
      <w:hyperlink r:id="rId4" w:tgtFrame="_blank" w:history="1">
        <w:r w:rsidRPr="00E21EE4">
          <w:rPr>
            <w:rStyle w:val="Hyperlink"/>
            <w:rFonts w:ascii="inherit" w:hAnsi="inherit"/>
            <w:color w:val="037BB5"/>
            <w:u w:val="none"/>
            <w:bdr w:val="none" w:sz="0" w:space="0" w:color="auto" w:frame="1"/>
            <w:lang w:val="en-US"/>
          </w:rPr>
          <w:t>‘Does economic growth improve the human lot?’</w:t>
        </w:r>
      </w:hyperlink>
      <w:r w:rsidRPr="00E21EE4">
        <w:rPr>
          <w:rFonts w:ascii="inherit" w:hAnsi="inherit"/>
          <w:color w:val="222222"/>
          <w:shd w:val="clear" w:color="auto" w:fill="FFFFFF"/>
          <w:lang w:val="en-US"/>
        </w:rPr>
        <w:t xml:space="preserve"> In M </w:t>
      </w:r>
      <w:proofErr w:type="spellStart"/>
      <w:r w:rsidRPr="00E21EE4">
        <w:rPr>
          <w:rFonts w:ascii="inherit" w:hAnsi="inherit"/>
          <w:color w:val="222222"/>
          <w:shd w:val="clear" w:color="auto" w:fill="FFFFFF"/>
          <w:lang w:val="en-US"/>
        </w:rPr>
        <w:t>Abramovitz</w:t>
      </w:r>
      <w:proofErr w:type="spellEnd"/>
      <w:r w:rsidRPr="00E21EE4">
        <w:rPr>
          <w:rFonts w:ascii="inherit" w:hAnsi="inherit"/>
          <w:color w:val="222222"/>
          <w:shd w:val="clear" w:color="auto" w:fill="FFFFFF"/>
          <w:lang w:val="en-US"/>
        </w:rPr>
        <w:t xml:space="preserve">, P David, and M </w:t>
      </w:r>
      <w:proofErr w:type="spellStart"/>
      <w:r w:rsidRPr="00E21EE4">
        <w:rPr>
          <w:rFonts w:ascii="inherit" w:hAnsi="inherit"/>
          <w:color w:val="222222"/>
          <w:shd w:val="clear" w:color="auto" w:fill="FFFFFF"/>
          <w:lang w:val="en-US"/>
        </w:rPr>
        <w:t>Reder</w:t>
      </w:r>
      <w:proofErr w:type="spellEnd"/>
      <w:r w:rsidRPr="00E21EE4">
        <w:rPr>
          <w:rFonts w:ascii="inherit" w:hAnsi="inherit"/>
          <w:color w:val="222222"/>
          <w:shd w:val="clear" w:color="auto" w:fill="FFFFFF"/>
          <w:lang w:val="en-US"/>
        </w:rPr>
        <w:t xml:space="preserve"> (Eds.). </w:t>
      </w:r>
      <w:r w:rsidRPr="00E21EE4">
        <w:rPr>
          <w:rStyle w:val="nfase"/>
          <w:rFonts w:ascii="inherit" w:hAnsi="inherit"/>
          <w:color w:val="222222"/>
          <w:bdr w:val="none" w:sz="0" w:space="0" w:color="auto" w:frame="1"/>
          <w:lang w:val="en-US"/>
        </w:rPr>
        <w:t>Nations and Households in Economic Growth</w:t>
      </w:r>
      <w:r w:rsidRPr="00E21EE4">
        <w:rPr>
          <w:rFonts w:ascii="inherit" w:hAnsi="inherit"/>
          <w:color w:val="222222"/>
          <w:shd w:val="clear" w:color="auto" w:fill="FFFFFF"/>
          <w:lang w:val="en-US"/>
        </w:rPr>
        <w:t>: </w:t>
      </w:r>
      <w:r w:rsidRPr="00E21EE4">
        <w:rPr>
          <w:rStyle w:val="nfase"/>
          <w:rFonts w:ascii="inherit" w:hAnsi="inherit"/>
          <w:color w:val="222222"/>
          <w:bdr w:val="none" w:sz="0" w:space="0" w:color="auto" w:frame="1"/>
          <w:lang w:val="en-US"/>
        </w:rPr>
        <w:t xml:space="preserve">Essays in Honor of Moses </w:t>
      </w:r>
      <w:proofErr w:type="spellStart"/>
      <w:r w:rsidRPr="00E21EE4">
        <w:rPr>
          <w:rStyle w:val="nfase"/>
          <w:rFonts w:ascii="inherit" w:hAnsi="inherit"/>
          <w:color w:val="222222"/>
          <w:bdr w:val="none" w:sz="0" w:space="0" w:color="auto" w:frame="1"/>
          <w:lang w:val="en-US"/>
        </w:rPr>
        <w:t>Abramovitz</w:t>
      </w:r>
      <w:proofErr w:type="spellEnd"/>
      <w:r w:rsidRPr="00E21EE4">
        <w:rPr>
          <w:rFonts w:ascii="inherit" w:hAnsi="inherit"/>
          <w:color w:val="222222"/>
          <w:shd w:val="clear" w:color="auto" w:fill="FFFFFF"/>
          <w:lang w:val="en-US"/>
        </w:rPr>
        <w:t xml:space="preserve">. </w:t>
      </w:r>
      <w:r>
        <w:rPr>
          <w:rFonts w:ascii="inherit" w:hAnsi="inherit"/>
          <w:color w:val="222222"/>
          <w:shd w:val="clear" w:color="auto" w:fill="FFFFFF"/>
        </w:rPr>
        <w:t xml:space="preserve">New York: </w:t>
      </w:r>
      <w:proofErr w:type="spellStart"/>
      <w:r>
        <w:rPr>
          <w:rFonts w:ascii="inherit" w:hAnsi="inherit"/>
          <w:color w:val="222222"/>
          <w:shd w:val="clear" w:color="auto" w:fill="FFFFFF"/>
        </w:rPr>
        <w:t>Academic</w:t>
      </w:r>
      <w:proofErr w:type="spellEnd"/>
      <w:r>
        <w:rPr>
          <w:rFonts w:ascii="inherit" w:hAnsi="inherit"/>
          <w:color w:val="222222"/>
          <w:shd w:val="clear" w:color="auto" w:fill="FFFFFF"/>
        </w:rPr>
        <w:t xml:space="preserve"> Press.</w:t>
      </w:r>
    </w:p>
  </w:footnote>
  <w:footnote w:id="37">
    <w:p w14:paraId="28237173" w14:textId="0A1E3E64" w:rsidR="00351C6F" w:rsidRDefault="00351C6F">
      <w:pPr>
        <w:pStyle w:val="Textodenotaderodap"/>
      </w:pPr>
      <w:r>
        <w:rPr>
          <w:rStyle w:val="Refdenotaderodap"/>
        </w:rPr>
        <w:footnoteRef/>
      </w:r>
      <w:r w:rsidRPr="00351C6F">
        <w:rPr>
          <w:lang w:val="en-US"/>
        </w:rPr>
        <w:t xml:space="preserve"> </w:t>
      </w:r>
      <w:r w:rsidRPr="00351C6F">
        <w:rPr>
          <w:rFonts w:ascii="inherit" w:hAnsi="inherit"/>
          <w:color w:val="222222"/>
          <w:shd w:val="clear" w:color="auto" w:fill="FFFFFF"/>
          <w:lang w:val="en-US"/>
        </w:rPr>
        <w:t xml:space="preserve">Betsey Stevenson and Justin Wolfers. 2008. </w:t>
      </w:r>
      <w:hyperlink r:id="rId5" w:tgtFrame="_blank" w:history="1">
        <w:r w:rsidRPr="00351C6F">
          <w:rPr>
            <w:rStyle w:val="Hyperlink"/>
            <w:rFonts w:ascii="inherit" w:hAnsi="inherit"/>
            <w:color w:val="037BB5"/>
            <w:u w:val="none"/>
            <w:bdr w:val="none" w:sz="0" w:space="0" w:color="auto" w:frame="1"/>
            <w:lang w:val="en-US"/>
          </w:rPr>
          <w:t xml:space="preserve">‘Economic growth and subjective well-being: Reassessing the </w:t>
        </w:r>
        <w:proofErr w:type="spellStart"/>
        <w:r w:rsidRPr="00351C6F">
          <w:rPr>
            <w:rStyle w:val="Hyperlink"/>
            <w:rFonts w:ascii="inherit" w:hAnsi="inherit"/>
            <w:color w:val="037BB5"/>
            <w:u w:val="none"/>
            <w:bdr w:val="none" w:sz="0" w:space="0" w:color="auto" w:frame="1"/>
            <w:lang w:val="en-US"/>
          </w:rPr>
          <w:t>Easterlin</w:t>
        </w:r>
        <w:proofErr w:type="spellEnd"/>
        <w:r w:rsidRPr="00351C6F">
          <w:rPr>
            <w:rStyle w:val="Hyperlink"/>
            <w:rFonts w:ascii="inherit" w:hAnsi="inherit"/>
            <w:color w:val="037BB5"/>
            <w:u w:val="none"/>
            <w:bdr w:val="none" w:sz="0" w:space="0" w:color="auto" w:frame="1"/>
            <w:lang w:val="en-US"/>
          </w:rPr>
          <w:t xml:space="preserve"> paradox’</w:t>
        </w:r>
      </w:hyperlink>
      <w:r w:rsidRPr="00351C6F">
        <w:rPr>
          <w:rFonts w:ascii="inherit" w:hAnsi="inherit"/>
          <w:color w:val="222222"/>
          <w:shd w:val="clear" w:color="auto" w:fill="FFFFFF"/>
          <w:lang w:val="en-US"/>
        </w:rPr>
        <w:t xml:space="preserve">. </w:t>
      </w:r>
      <w:proofErr w:type="spellStart"/>
      <w:r>
        <w:rPr>
          <w:rStyle w:val="nfase"/>
          <w:rFonts w:ascii="inherit" w:hAnsi="inherit"/>
          <w:color w:val="222222"/>
          <w:bdr w:val="none" w:sz="0" w:space="0" w:color="auto" w:frame="1"/>
        </w:rPr>
        <w:t>Brookings</w:t>
      </w:r>
      <w:proofErr w:type="spellEnd"/>
      <w:r>
        <w:rPr>
          <w:rStyle w:val="nfase"/>
          <w:rFonts w:ascii="inherit" w:hAnsi="inherit"/>
          <w:color w:val="222222"/>
          <w:bdr w:val="none" w:sz="0" w:space="0" w:color="auto" w:frame="1"/>
        </w:rPr>
        <w:t xml:space="preserve"> </w:t>
      </w:r>
      <w:proofErr w:type="spellStart"/>
      <w:r>
        <w:rPr>
          <w:rStyle w:val="nfase"/>
          <w:rFonts w:ascii="inherit" w:hAnsi="inherit"/>
          <w:color w:val="222222"/>
          <w:bdr w:val="none" w:sz="0" w:space="0" w:color="auto" w:frame="1"/>
        </w:rPr>
        <w:t>Papers</w:t>
      </w:r>
      <w:proofErr w:type="spellEnd"/>
      <w:r>
        <w:rPr>
          <w:rStyle w:val="nfase"/>
          <w:rFonts w:ascii="inherit" w:hAnsi="inherit"/>
          <w:color w:val="222222"/>
          <w:bdr w:val="none" w:sz="0" w:space="0" w:color="auto" w:frame="1"/>
        </w:rPr>
        <w:t xml:space="preserve"> </w:t>
      </w:r>
      <w:proofErr w:type="spellStart"/>
      <w:r>
        <w:rPr>
          <w:rStyle w:val="nfase"/>
          <w:rFonts w:ascii="inherit" w:hAnsi="inherit"/>
          <w:color w:val="222222"/>
          <w:bdr w:val="none" w:sz="0" w:space="0" w:color="auto" w:frame="1"/>
        </w:rPr>
        <w:t>on</w:t>
      </w:r>
      <w:proofErr w:type="spellEnd"/>
      <w:r>
        <w:rPr>
          <w:rStyle w:val="nfase"/>
          <w:rFonts w:ascii="inherit" w:hAnsi="inherit"/>
          <w:color w:val="222222"/>
          <w:bdr w:val="none" w:sz="0" w:space="0" w:color="auto" w:frame="1"/>
        </w:rPr>
        <w:t xml:space="preserve"> </w:t>
      </w:r>
      <w:proofErr w:type="spellStart"/>
      <w:r>
        <w:rPr>
          <w:rStyle w:val="nfase"/>
          <w:rFonts w:ascii="inherit" w:hAnsi="inherit"/>
          <w:color w:val="222222"/>
          <w:bdr w:val="none" w:sz="0" w:space="0" w:color="auto" w:frame="1"/>
        </w:rPr>
        <w:t>Economic</w:t>
      </w:r>
      <w:proofErr w:type="spellEnd"/>
      <w:r>
        <w:rPr>
          <w:rStyle w:val="nfase"/>
          <w:rFonts w:ascii="inherit" w:hAnsi="inherit"/>
          <w:color w:val="222222"/>
          <w:bdr w:val="none" w:sz="0" w:space="0" w:color="auto" w:frame="1"/>
        </w:rPr>
        <w:t xml:space="preserve"> </w:t>
      </w:r>
      <w:proofErr w:type="spellStart"/>
      <w:r>
        <w:rPr>
          <w:rStyle w:val="nfase"/>
          <w:rFonts w:ascii="inherit" w:hAnsi="inherit"/>
          <w:color w:val="222222"/>
          <w:bdr w:val="none" w:sz="0" w:space="0" w:color="auto" w:frame="1"/>
        </w:rPr>
        <w:t>Activity</w:t>
      </w:r>
      <w:proofErr w:type="spellEnd"/>
      <w:r>
        <w:rPr>
          <w:rFonts w:ascii="inherit" w:hAnsi="inherit"/>
          <w:color w:val="222222"/>
          <w:shd w:val="clear" w:color="auto" w:fill="FFFFFF"/>
        </w:rPr>
        <w:t>: pp. 1–87.</w:t>
      </w:r>
    </w:p>
  </w:footnote>
  <w:footnote w:id="38">
    <w:p w14:paraId="2E10FE6D" w14:textId="4A431D35" w:rsidR="008866E3" w:rsidRDefault="008866E3">
      <w:pPr>
        <w:pStyle w:val="Textodenotaderodap"/>
      </w:pPr>
      <w:r>
        <w:rPr>
          <w:rStyle w:val="Refdenotaderodap"/>
        </w:rPr>
        <w:footnoteRef/>
      </w:r>
      <w:r>
        <w:t xml:space="preserve"> </w:t>
      </w:r>
      <w:r w:rsidR="0004069A" w:rsidRPr="008866E3">
        <w:t xml:space="preserve">Os economistas geralmente simplificam a análise, deixando de lado coisas que se pensa serem menos importantes para a questão de interesse. O significado literal da expressão é "outras coisas iguais". Em um modelo econômico, significa que uma análise "mantém outras coisas </w:t>
      </w:r>
      <w:proofErr w:type="spellStart"/>
      <w:r w:rsidR="0004069A" w:rsidRPr="008866E3">
        <w:t>constantes".</w:t>
      </w:r>
      <w:proofErr w:type="spellEnd"/>
    </w:p>
  </w:footnote>
  <w:footnote w:id="39">
    <w:p w14:paraId="5FB7D805" w14:textId="16F0BF95" w:rsidR="00C904DF" w:rsidRDefault="00C904DF">
      <w:pPr>
        <w:pStyle w:val="Textodenotaderodap"/>
      </w:pPr>
      <w:r>
        <w:rPr>
          <w:rStyle w:val="Refdenotaderodap"/>
        </w:rPr>
        <w:footnoteRef/>
      </w:r>
      <w:r>
        <w:t xml:space="preserve"> </w:t>
      </w:r>
      <w:r w:rsidRPr="008866E3">
        <w:t xml:space="preserve">Esse problema é sobre como podemos fazer o melhor por nós mesmos, dadas as nossas preferências e restrições, e quando as coisas que valorizamos são escassas. Consulte também: problema de otimização </w:t>
      </w:r>
      <w:proofErr w:type="spellStart"/>
      <w:r w:rsidRPr="008866E3">
        <w:t>restrita.</w:t>
      </w:r>
      <w:proofErr w:type="spellEnd"/>
    </w:p>
  </w:footnote>
  <w:footnote w:id="40">
    <w:p w14:paraId="1C39AA16" w14:textId="70770390" w:rsidR="00507C34" w:rsidRDefault="00507C34">
      <w:pPr>
        <w:pStyle w:val="Textodenotaderodap"/>
      </w:pPr>
      <w:r>
        <w:rPr>
          <w:rStyle w:val="Refdenotaderodap"/>
        </w:rPr>
        <w:footnoteRef/>
      </w:r>
      <w:r>
        <w:t xml:space="preserve"> E</w:t>
      </w:r>
      <w:r w:rsidRPr="00507C34">
        <w:t xml:space="preserve">xpressão gráfica ou matemática que descreve a quantidade de saída que pode ser produzida por qualquer quantidade ou combinação de entradas. A função descreve diferentes tecnologias capazes de produzir a mesma </w:t>
      </w:r>
      <w:proofErr w:type="spellStart"/>
      <w:r w:rsidRPr="00507C34">
        <w:t>coisa.</w:t>
      </w:r>
      <w:proofErr w:type="spellEnd"/>
    </w:p>
  </w:footnote>
  <w:footnote w:id="41">
    <w:p w14:paraId="63AC4D2F" w14:textId="5D9AB26D" w:rsidR="00507C34" w:rsidRDefault="00507C34">
      <w:pPr>
        <w:pStyle w:val="Textodenotaderodap"/>
      </w:pPr>
      <w:r>
        <w:rPr>
          <w:rStyle w:val="Refdenotaderodap"/>
        </w:rPr>
        <w:footnoteRef/>
      </w:r>
      <w:r>
        <w:t xml:space="preserve"> P</w:t>
      </w:r>
      <w:r w:rsidRPr="00507C34">
        <w:t xml:space="preserve">ropriedade de algumas funções de produção segundo as quais cada unidade adicional de entrada resulta em um incremento menor na produção total do que na unidade </w:t>
      </w:r>
      <w:proofErr w:type="spellStart"/>
      <w:r w:rsidRPr="00507C34">
        <w:t>anterior.</w:t>
      </w:r>
      <w:proofErr w:type="spellEnd"/>
    </w:p>
  </w:footnote>
  <w:footnote w:id="42">
    <w:p w14:paraId="226935E1" w14:textId="6396531E" w:rsidR="00507C34" w:rsidRDefault="00507C34">
      <w:pPr>
        <w:pStyle w:val="Textodenotaderodap"/>
      </w:pPr>
      <w:r>
        <w:rPr>
          <w:rStyle w:val="Refdenotaderodap"/>
        </w:rPr>
        <w:footnoteRef/>
      </w:r>
      <w:r>
        <w:t xml:space="preserve"> </w:t>
      </w:r>
      <w:r w:rsidRPr="00507C34">
        <w:t xml:space="preserve">A quantidade adicional de saída que é produzida se uma entrada específica foi aumentada em uma unidade, mantendo todas as outras entradas </w:t>
      </w:r>
      <w:proofErr w:type="spellStart"/>
      <w:r w:rsidRPr="00507C34">
        <w:t>constantes.</w:t>
      </w:r>
      <w:proofErr w:type="spellEnd"/>
    </w:p>
  </w:footnote>
  <w:footnote w:id="43">
    <w:p w14:paraId="63E16E66" w14:textId="16633F8A" w:rsidR="00507C34" w:rsidRDefault="00507C34">
      <w:pPr>
        <w:pStyle w:val="Textodenotaderodap"/>
      </w:pPr>
      <w:r>
        <w:rPr>
          <w:rStyle w:val="Refdenotaderodap"/>
        </w:rPr>
        <w:footnoteRef/>
      </w:r>
      <w:r>
        <w:t xml:space="preserve"> </w:t>
      </w:r>
      <w:r w:rsidRPr="00507C34">
        <w:t>Produção total dividida por um insumo específico, por exemplo, por trabalhador (dividido pelo número de trabalhadores) ou por trabalhador por hora (produção total dividida pelo número total de horas de trabalho investido).</w:t>
      </w:r>
    </w:p>
  </w:footnote>
  <w:footnote w:id="44">
    <w:p w14:paraId="792FCBB1" w14:textId="3D6ADADF" w:rsidR="004D78AE" w:rsidRDefault="004D78AE">
      <w:pPr>
        <w:pStyle w:val="Textodenotaderodap"/>
      </w:pPr>
      <w:r>
        <w:rPr>
          <w:rStyle w:val="Refdenotaderodap"/>
        </w:rPr>
        <w:footnoteRef/>
      </w:r>
      <w:r>
        <w:t xml:space="preserve"> C</w:t>
      </w:r>
      <w:r w:rsidRPr="004D78AE">
        <w:t xml:space="preserve">urva dos pontos que indicam as combinações de bens que fornecem um determinado nível de utilidade ao </w:t>
      </w:r>
      <w:proofErr w:type="spellStart"/>
      <w:r w:rsidRPr="004D78AE">
        <w:t>indivíduo.</w:t>
      </w:r>
      <w:proofErr w:type="spellEnd"/>
    </w:p>
  </w:footnote>
  <w:footnote w:id="45">
    <w:p w14:paraId="63AFA67A" w14:textId="1E511460" w:rsidR="004D78AE" w:rsidRDefault="004D78AE">
      <w:pPr>
        <w:pStyle w:val="Textodenotaderodap"/>
      </w:pPr>
      <w:r>
        <w:rPr>
          <w:rStyle w:val="Refdenotaderodap"/>
        </w:rPr>
        <w:footnoteRef/>
      </w:r>
      <w:r>
        <w:t xml:space="preserve"> I</w:t>
      </w:r>
      <w:r w:rsidRPr="004D78AE">
        <w:t xml:space="preserve">ndicador numérico do valor que se atribui a um resultado, de modo que os resultados de maior valor serão escolhidos em detrimento dos de menor valor quando ambos forem </w:t>
      </w:r>
      <w:proofErr w:type="spellStart"/>
      <w:r w:rsidRPr="004D78AE">
        <w:t>possíveis.</w:t>
      </w:r>
      <w:proofErr w:type="spellEnd"/>
    </w:p>
  </w:footnote>
  <w:footnote w:id="46">
    <w:p w14:paraId="74DFA5C7" w14:textId="04E8137F" w:rsidR="00DE6A70" w:rsidRDefault="00DE6A70">
      <w:pPr>
        <w:pStyle w:val="Textodenotaderodap"/>
      </w:pPr>
      <w:r>
        <w:rPr>
          <w:rStyle w:val="Refdenotaderodap"/>
        </w:rPr>
        <w:footnoteRef/>
      </w:r>
      <w:r>
        <w:t xml:space="preserve"> C</w:t>
      </w:r>
      <w:r w:rsidRPr="00DE6A70">
        <w:t xml:space="preserve">urva feita de pontos que define a quantidade máxima viável de um bem para uma determinada quantidade do outro. Veja também: </w:t>
      </w:r>
      <w:r>
        <w:t>fronteira de possibilidades</w:t>
      </w:r>
      <w:r w:rsidRPr="00DE6A70">
        <w:t>.</w:t>
      </w:r>
    </w:p>
  </w:footnote>
  <w:footnote w:id="47">
    <w:p w14:paraId="7680F069" w14:textId="5412D53C" w:rsidR="00DE6A70" w:rsidRDefault="00DE6A70">
      <w:pPr>
        <w:pStyle w:val="Textodenotaderodap"/>
      </w:pPr>
      <w:r>
        <w:rPr>
          <w:rStyle w:val="Refdenotaderodap"/>
        </w:rPr>
        <w:footnoteRef/>
      </w:r>
      <w:r>
        <w:t xml:space="preserve"> M</w:t>
      </w:r>
      <w:r w:rsidRPr="00DE6A70">
        <w:t xml:space="preserve">edida das compensações que uma pessoa enfrenta no que é viável. Dadas as restrições (fronteira viável) que uma pessoa enfrenta, o MRT é a quantidade de algum bem que deve ser sacrificado para adquirir uma unidade adicional de outro bem. A qualquer momento, é a inclinação da fronteira viável. Veja também: fronteira viável, taxa marginal de </w:t>
      </w:r>
      <w:proofErr w:type="spellStart"/>
      <w:r w:rsidRPr="00DE6A70">
        <w:t>substituição.</w:t>
      </w:r>
      <w:proofErr w:type="spellEnd"/>
    </w:p>
  </w:footnote>
  <w:footnote w:id="48">
    <w:p w14:paraId="2E2F5A98" w14:textId="5352DD6A" w:rsidR="00DE6A70" w:rsidRDefault="00DE6A70">
      <w:pPr>
        <w:pStyle w:val="Textodenotaderodap"/>
      </w:pPr>
      <w:r>
        <w:rPr>
          <w:rStyle w:val="Refdenotaderodap"/>
        </w:rPr>
        <w:footnoteRef/>
      </w:r>
      <w:r>
        <w:t xml:space="preserve"> </w:t>
      </w:r>
      <w:r w:rsidRPr="00DE6A70">
        <w:t xml:space="preserve">O custo de oportunidade de uma ação A é o benefício que você teria desfrutado se em vez disso tivesse tomado outra ação B. Isso é chamado de custo de oportunidade porque, ao escolher A, você desiste da oportunidade de escolher B. É chamado um custo porque a escolha de A custa o benefício que você teria experimentado se tivesse escolhido </w:t>
      </w:r>
      <w:proofErr w:type="spellStart"/>
      <w:r w:rsidRPr="00DE6A70">
        <w:t>B.</w:t>
      </w:r>
      <w:proofErr w:type="spellEnd"/>
    </w:p>
  </w:footnote>
  <w:footnote w:id="49">
    <w:p w14:paraId="3B5DEC53" w14:textId="73C2A4E3" w:rsidR="000D1F28" w:rsidRDefault="000D1F28">
      <w:pPr>
        <w:pStyle w:val="Textodenotaderodap"/>
      </w:pPr>
      <w:r>
        <w:rPr>
          <w:rStyle w:val="Refdenotaderodap"/>
        </w:rPr>
        <w:footnoteRef/>
      </w:r>
      <w:r>
        <w:t xml:space="preserve"> </w:t>
      </w:r>
      <w:r w:rsidRPr="000D1F28">
        <w:t xml:space="preserve">A troca que uma pessoa está disposta a fazer entre dois bens. A qualquer momento, esta é a inclinação da curva de indiferença. Veja também: taxa marginal de </w:t>
      </w:r>
      <w:proofErr w:type="spellStart"/>
      <w:r w:rsidRPr="000D1F28">
        <w:t>transformação.</w:t>
      </w:r>
      <w:proofErr w:type="spellEnd"/>
    </w:p>
  </w:footnote>
  <w:footnote w:id="50">
    <w:p w14:paraId="64BDC3FD" w14:textId="396E1807" w:rsidR="00D81484" w:rsidRDefault="00D81484">
      <w:pPr>
        <w:pStyle w:val="Textodenotaderodap"/>
      </w:pPr>
      <w:r>
        <w:rPr>
          <w:rStyle w:val="Refdenotaderodap"/>
        </w:rPr>
        <w:footnoteRef/>
      </w:r>
      <w:r>
        <w:t xml:space="preserve"> M</w:t>
      </w:r>
      <w:r w:rsidRPr="00D81484">
        <w:t xml:space="preserve">udança na tecnologia que reduz a quantidade de recursos (mão-de-obra, máquinas, terra, energia, tempo) necessários para produzir uma determinada quantidade da </w:t>
      </w:r>
      <w:proofErr w:type="spellStart"/>
      <w:r w:rsidRPr="00D81484">
        <w:t>produção.</w:t>
      </w:r>
      <w:proofErr w:type="spellEnd"/>
    </w:p>
  </w:footnote>
  <w:footnote w:id="51">
    <w:p w14:paraId="3F19D538" w14:textId="126FC6A2" w:rsidR="00D81484" w:rsidRDefault="00D81484">
      <w:pPr>
        <w:pStyle w:val="Textodenotaderodap"/>
      </w:pPr>
      <w:r>
        <w:rPr>
          <w:rStyle w:val="Refdenotaderodap"/>
        </w:rPr>
        <w:footnoteRef/>
      </w:r>
      <w:r>
        <w:t xml:space="preserve"> </w:t>
      </w:r>
      <w:r w:rsidRPr="00D81484">
        <w:t xml:space="preserve">O efeito, por exemplo, na escolha do consumo de um bem que é devido apenas a mudanças no preço ou no custo de oportunidade, dado o novo nível de </w:t>
      </w:r>
      <w:proofErr w:type="spellStart"/>
      <w:r w:rsidRPr="00D81484">
        <w:t>utilidade.</w:t>
      </w:r>
      <w:proofErr w:type="spellEnd"/>
    </w:p>
  </w:footnote>
  <w:footnote w:id="52">
    <w:p w14:paraId="077C6244" w14:textId="159E52E1" w:rsidR="00C11D51" w:rsidRDefault="00C11D51">
      <w:pPr>
        <w:pStyle w:val="Textodenotaderodap"/>
      </w:pPr>
      <w:r>
        <w:rPr>
          <w:rStyle w:val="Refdenotaderodap"/>
        </w:rPr>
        <w:footnoteRef/>
      </w:r>
      <w:r>
        <w:t xml:space="preserve"> </w:t>
      </w:r>
      <w:r w:rsidRPr="00D81484">
        <w:t xml:space="preserve">O efeito, por exemplo, na escolha do consumo de um bem que uma mudança na renda teria se não houvesse mudança no preço ou no custo da </w:t>
      </w:r>
      <w:proofErr w:type="spellStart"/>
      <w:r w:rsidRPr="00D81484">
        <w:t>oportunidade.</w:t>
      </w:r>
      <w:proofErr w:type="spellEnd"/>
    </w:p>
  </w:footnote>
  <w:footnote w:id="53">
    <w:p w14:paraId="76EE0276" w14:textId="7468D834" w:rsidR="00C11D51" w:rsidRDefault="00C11D51">
      <w:pPr>
        <w:pStyle w:val="Textodenotaderodap"/>
      </w:pPr>
      <w:r>
        <w:rPr>
          <w:rStyle w:val="Refdenotaderodap"/>
        </w:rPr>
        <w:footnoteRef/>
      </w:r>
      <w:r>
        <w:t xml:space="preserve"> </w:t>
      </w:r>
      <w:r w:rsidRPr="00D81484">
        <w:t xml:space="preserve">A compra de bens ou serviços para exibir publicamente seu status social e </w:t>
      </w:r>
      <w:proofErr w:type="spellStart"/>
      <w:r w:rsidRPr="00D81484">
        <w:t>econômico.</w:t>
      </w:r>
      <w:proofErr w:type="spellEnd"/>
    </w:p>
  </w:footnote>
  <w:footnote w:id="54">
    <w:p w14:paraId="7AA036D9" w14:textId="1C5328BA" w:rsidR="00C11D51" w:rsidRDefault="00C11D51">
      <w:pPr>
        <w:pStyle w:val="Textodenotaderodap"/>
      </w:pPr>
      <w:r>
        <w:rPr>
          <w:rStyle w:val="Refdenotaderodap"/>
        </w:rPr>
        <w:footnoteRef/>
      </w:r>
      <w:r>
        <w:t xml:space="preserve"> </w:t>
      </w:r>
      <w:r w:rsidRPr="00D81484">
        <w:t xml:space="preserve">Um bem - como status elevado, consumo conspícuo ou poder - que, se desfrutado por um membro de uma comunidade, é experimentado negativamente por outros. Quanto mais uma pessoa se beneficia desse bem, mais outras são </w:t>
      </w:r>
      <w:proofErr w:type="spellStart"/>
      <w:r w:rsidRPr="00D81484">
        <w:t>prejudicadas.</w:t>
      </w:r>
      <w:proofErr w:type="spellEnd"/>
    </w:p>
  </w:footnote>
  <w:footnote w:id="55">
    <w:p w14:paraId="51383D06" w14:textId="6C65BBE4" w:rsidR="00C11D51" w:rsidRDefault="00C11D51">
      <w:pPr>
        <w:pStyle w:val="Textodenotaderodap"/>
      </w:pPr>
      <w:r>
        <w:rPr>
          <w:rStyle w:val="Refdenotaderodap"/>
        </w:rPr>
        <w:footnoteRef/>
      </w:r>
      <w:r>
        <w:t xml:space="preserve"> </w:t>
      </w:r>
      <w:r w:rsidRPr="00D81484">
        <w:t xml:space="preserve">Quando a ação de uma pessoa confere um benefício ou custo a outra pessoa, e esse efeito não é levado em consideração pela pessoa ao decidir executar a ação. É externo porque não está incluído no processo de tomada de decisão da pessoa que está realizando a ação. Efeitos positivos se referem a benefícios e efeitos negativos a custos experimentados por outros. Uma pessoa que respira o fumo passivo do cigarro de outra pessoa é um efeito externo negativo. Apreciar o belo jardim do seu vizinho é um efeito externo positivo. Também conhecido como: externalidade. Veja também: contrato incompleto, falha de mercado, benefício externo, custo </w:t>
      </w:r>
      <w:proofErr w:type="spellStart"/>
      <w:r w:rsidRPr="00D81484">
        <w:t>externo.</w:t>
      </w:r>
      <w:proofErr w:type="spellEnd"/>
    </w:p>
  </w:footnote>
  <w:footnote w:id="56">
    <w:p w14:paraId="31C9BE96" w14:textId="0D0C3172" w:rsidR="00C11D51" w:rsidRDefault="00C11D51">
      <w:pPr>
        <w:pStyle w:val="Textodenotaderodap"/>
      </w:pPr>
      <w:r>
        <w:rPr>
          <w:rStyle w:val="Refdenotaderodap"/>
        </w:rPr>
        <w:footnoteRef/>
      </w:r>
      <w:r>
        <w:t xml:space="preserve"> </w:t>
      </w:r>
      <w:r w:rsidRPr="00D81484">
        <w:t xml:space="preserve">Um efeito externo negativo que surge do consumo de um bem posicional. Exemplos incluem os efeitos externos negativos impostos a terceiros pelo consumo de moradias, roupas ou veículos de </w:t>
      </w:r>
      <w:proofErr w:type="spellStart"/>
      <w:r w:rsidRPr="00D81484">
        <w:t>luxo.</w:t>
      </w:r>
      <w:proofErr w:type="spellEnd"/>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391D6D"/>
    <w:multiLevelType w:val="hybridMultilevel"/>
    <w:tmpl w:val="1470552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15:restartNumberingAfterBreak="0">
    <w:nsid w:val="0C7352B6"/>
    <w:multiLevelType w:val="hybridMultilevel"/>
    <w:tmpl w:val="8A82327C"/>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0D0F203F"/>
    <w:multiLevelType w:val="multilevel"/>
    <w:tmpl w:val="02E2EC4E"/>
    <w:lvl w:ilvl="0">
      <w:start w:val="1"/>
      <w:numFmt w:val="upperRoman"/>
      <w:lvlText w:val="%1."/>
      <w:lvlJc w:val="right"/>
      <w:pPr>
        <w:ind w:left="720" w:hanging="360"/>
      </w:pPr>
    </w:lvl>
    <w:lvl w:ilvl="1">
      <w:start w:val="15"/>
      <w:numFmt w:val="decimal"/>
      <w:isLgl/>
      <w:lvlText w:val="%1.%2"/>
      <w:lvlJc w:val="left"/>
      <w:pPr>
        <w:ind w:left="804" w:hanging="444"/>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 w15:restartNumberingAfterBreak="0">
    <w:nsid w:val="0DAD68A5"/>
    <w:multiLevelType w:val="hybridMultilevel"/>
    <w:tmpl w:val="85D22804"/>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1013604D"/>
    <w:multiLevelType w:val="multilevel"/>
    <w:tmpl w:val="BC1631C0"/>
    <w:lvl w:ilvl="0">
      <w:start w:val="4"/>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15C72C0B"/>
    <w:multiLevelType w:val="hybridMultilevel"/>
    <w:tmpl w:val="C87CE4D6"/>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15EB7BA9"/>
    <w:multiLevelType w:val="hybridMultilevel"/>
    <w:tmpl w:val="A49440D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15:restartNumberingAfterBreak="0">
    <w:nsid w:val="162B2C20"/>
    <w:multiLevelType w:val="hybridMultilevel"/>
    <w:tmpl w:val="E4B23230"/>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172F2C90"/>
    <w:multiLevelType w:val="hybridMultilevel"/>
    <w:tmpl w:val="73D88CA8"/>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208709C7"/>
    <w:multiLevelType w:val="multilevel"/>
    <w:tmpl w:val="B0648B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49D4884"/>
    <w:multiLevelType w:val="hybridMultilevel"/>
    <w:tmpl w:val="84ECC12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15:restartNumberingAfterBreak="0">
    <w:nsid w:val="29851A69"/>
    <w:multiLevelType w:val="hybridMultilevel"/>
    <w:tmpl w:val="A948C53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2C155E27"/>
    <w:multiLevelType w:val="hybridMultilevel"/>
    <w:tmpl w:val="9FD8BEF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15:restartNumberingAfterBreak="0">
    <w:nsid w:val="34B83FB9"/>
    <w:multiLevelType w:val="hybridMultilevel"/>
    <w:tmpl w:val="9A263A2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15:restartNumberingAfterBreak="0">
    <w:nsid w:val="408A28EE"/>
    <w:multiLevelType w:val="hybridMultilevel"/>
    <w:tmpl w:val="F96AF6B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15:restartNumberingAfterBreak="0">
    <w:nsid w:val="41122011"/>
    <w:multiLevelType w:val="multilevel"/>
    <w:tmpl w:val="E4A2A1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4CF17DFA"/>
    <w:multiLevelType w:val="hybridMultilevel"/>
    <w:tmpl w:val="8BB89DF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15:restartNumberingAfterBreak="0">
    <w:nsid w:val="4E87539E"/>
    <w:multiLevelType w:val="hybridMultilevel"/>
    <w:tmpl w:val="48008E4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15:restartNumberingAfterBreak="0">
    <w:nsid w:val="51A97E71"/>
    <w:multiLevelType w:val="hybridMultilevel"/>
    <w:tmpl w:val="2A62361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15:restartNumberingAfterBreak="0">
    <w:nsid w:val="57687491"/>
    <w:multiLevelType w:val="hybridMultilevel"/>
    <w:tmpl w:val="4A18D5F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15:restartNumberingAfterBreak="0">
    <w:nsid w:val="58987FC4"/>
    <w:multiLevelType w:val="hybridMultilevel"/>
    <w:tmpl w:val="C0A29486"/>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600A33C0"/>
    <w:multiLevelType w:val="hybridMultilevel"/>
    <w:tmpl w:val="279CF6E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2" w15:restartNumberingAfterBreak="0">
    <w:nsid w:val="614C6A54"/>
    <w:multiLevelType w:val="multilevel"/>
    <w:tmpl w:val="8DB83BA8"/>
    <w:lvl w:ilvl="0">
      <w:start w:val="1"/>
      <w:numFmt w:val="upperRoman"/>
      <w:lvlText w:val="%1."/>
      <w:lvlJc w:val="right"/>
      <w:pPr>
        <w:ind w:left="720" w:hanging="360"/>
      </w:pPr>
    </w:lvl>
    <w:lvl w:ilvl="1">
      <w:start w:val="6"/>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3" w15:restartNumberingAfterBreak="0">
    <w:nsid w:val="62EE13FB"/>
    <w:multiLevelType w:val="hybridMultilevel"/>
    <w:tmpl w:val="4DB484A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 w15:restartNumberingAfterBreak="0">
    <w:nsid w:val="65941E5F"/>
    <w:multiLevelType w:val="hybridMultilevel"/>
    <w:tmpl w:val="97E0F70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5" w15:restartNumberingAfterBreak="0">
    <w:nsid w:val="65D0399D"/>
    <w:multiLevelType w:val="hybridMultilevel"/>
    <w:tmpl w:val="1254955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15:restartNumberingAfterBreak="0">
    <w:nsid w:val="66F054EB"/>
    <w:multiLevelType w:val="hybridMultilevel"/>
    <w:tmpl w:val="EFB0B79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7" w15:restartNumberingAfterBreak="0">
    <w:nsid w:val="7C627C92"/>
    <w:multiLevelType w:val="hybridMultilevel"/>
    <w:tmpl w:val="A4A86364"/>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7CE70F17"/>
    <w:multiLevelType w:val="hybridMultilevel"/>
    <w:tmpl w:val="132E2D16"/>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15:restartNumberingAfterBreak="0">
    <w:nsid w:val="7DE057C8"/>
    <w:multiLevelType w:val="hybridMultilevel"/>
    <w:tmpl w:val="C3EA5D6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4"/>
  </w:num>
  <w:num w:numId="2">
    <w:abstractNumId w:val="25"/>
  </w:num>
  <w:num w:numId="3">
    <w:abstractNumId w:val="6"/>
  </w:num>
  <w:num w:numId="4">
    <w:abstractNumId w:val="8"/>
  </w:num>
  <w:num w:numId="5">
    <w:abstractNumId w:val="7"/>
  </w:num>
  <w:num w:numId="6">
    <w:abstractNumId w:val="0"/>
  </w:num>
  <w:num w:numId="7">
    <w:abstractNumId w:val="27"/>
  </w:num>
  <w:num w:numId="8">
    <w:abstractNumId w:val="11"/>
  </w:num>
  <w:num w:numId="9">
    <w:abstractNumId w:val="23"/>
  </w:num>
  <w:num w:numId="10">
    <w:abstractNumId w:val="1"/>
  </w:num>
  <w:num w:numId="11">
    <w:abstractNumId w:val="22"/>
  </w:num>
  <w:num w:numId="12">
    <w:abstractNumId w:val="17"/>
  </w:num>
  <w:num w:numId="13">
    <w:abstractNumId w:val="16"/>
  </w:num>
  <w:num w:numId="14">
    <w:abstractNumId w:val="12"/>
  </w:num>
  <w:num w:numId="15">
    <w:abstractNumId w:val="26"/>
  </w:num>
  <w:num w:numId="16">
    <w:abstractNumId w:val="10"/>
  </w:num>
  <w:num w:numId="17">
    <w:abstractNumId w:val="3"/>
  </w:num>
  <w:num w:numId="18">
    <w:abstractNumId w:val="29"/>
  </w:num>
  <w:num w:numId="19">
    <w:abstractNumId w:val="19"/>
  </w:num>
  <w:num w:numId="20">
    <w:abstractNumId w:val="21"/>
  </w:num>
  <w:num w:numId="21">
    <w:abstractNumId w:val="18"/>
  </w:num>
  <w:num w:numId="22">
    <w:abstractNumId w:val="28"/>
  </w:num>
  <w:num w:numId="23">
    <w:abstractNumId w:val="14"/>
  </w:num>
  <w:num w:numId="24">
    <w:abstractNumId w:val="20"/>
  </w:num>
  <w:num w:numId="25">
    <w:abstractNumId w:val="24"/>
  </w:num>
  <w:num w:numId="26">
    <w:abstractNumId w:val="5"/>
  </w:num>
  <w:num w:numId="27">
    <w:abstractNumId w:val="2"/>
  </w:num>
  <w:num w:numId="28">
    <w:abstractNumId w:val="13"/>
  </w:num>
  <w:num w:numId="29">
    <w:abstractNumId w:val="9"/>
  </w:num>
  <w:num w:numId="3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31137"/>
    <w:rsid w:val="000027F3"/>
    <w:rsid w:val="00010ADD"/>
    <w:rsid w:val="0002264D"/>
    <w:rsid w:val="00026ACD"/>
    <w:rsid w:val="000345CA"/>
    <w:rsid w:val="00037FB0"/>
    <w:rsid w:val="0004069A"/>
    <w:rsid w:val="00054164"/>
    <w:rsid w:val="000772EF"/>
    <w:rsid w:val="0008696B"/>
    <w:rsid w:val="000A1250"/>
    <w:rsid w:val="000C6BF3"/>
    <w:rsid w:val="000D1F28"/>
    <w:rsid w:val="000F1A3C"/>
    <w:rsid w:val="0010667D"/>
    <w:rsid w:val="0011514E"/>
    <w:rsid w:val="001218E1"/>
    <w:rsid w:val="00127CA9"/>
    <w:rsid w:val="001311C2"/>
    <w:rsid w:val="00132EA1"/>
    <w:rsid w:val="00137CB4"/>
    <w:rsid w:val="0015521D"/>
    <w:rsid w:val="00156D73"/>
    <w:rsid w:val="00172964"/>
    <w:rsid w:val="00182812"/>
    <w:rsid w:val="00182A20"/>
    <w:rsid w:val="00193D84"/>
    <w:rsid w:val="001964F1"/>
    <w:rsid w:val="00196D55"/>
    <w:rsid w:val="001B23AE"/>
    <w:rsid w:val="001C7589"/>
    <w:rsid w:val="001E516A"/>
    <w:rsid w:val="001E5607"/>
    <w:rsid w:val="001F05EA"/>
    <w:rsid w:val="001F0D53"/>
    <w:rsid w:val="001F20DA"/>
    <w:rsid w:val="00204754"/>
    <w:rsid w:val="00206E96"/>
    <w:rsid w:val="00211B68"/>
    <w:rsid w:val="002171FB"/>
    <w:rsid w:val="00253F85"/>
    <w:rsid w:val="002641E2"/>
    <w:rsid w:val="0027036C"/>
    <w:rsid w:val="002749D0"/>
    <w:rsid w:val="00282D35"/>
    <w:rsid w:val="00292261"/>
    <w:rsid w:val="002A62AC"/>
    <w:rsid w:val="002B59AE"/>
    <w:rsid w:val="002D0B58"/>
    <w:rsid w:val="002E09F2"/>
    <w:rsid w:val="00313DC4"/>
    <w:rsid w:val="00315FD3"/>
    <w:rsid w:val="00331697"/>
    <w:rsid w:val="00334D85"/>
    <w:rsid w:val="00351C6F"/>
    <w:rsid w:val="0038102A"/>
    <w:rsid w:val="00390501"/>
    <w:rsid w:val="003A785A"/>
    <w:rsid w:val="003C3DFF"/>
    <w:rsid w:val="003C509B"/>
    <w:rsid w:val="003D2BA3"/>
    <w:rsid w:val="003E5151"/>
    <w:rsid w:val="003F34D5"/>
    <w:rsid w:val="003F6F8E"/>
    <w:rsid w:val="00413A4C"/>
    <w:rsid w:val="004452E1"/>
    <w:rsid w:val="004550C5"/>
    <w:rsid w:val="00457053"/>
    <w:rsid w:val="0047780C"/>
    <w:rsid w:val="004814BF"/>
    <w:rsid w:val="00495E52"/>
    <w:rsid w:val="004A364C"/>
    <w:rsid w:val="004D0012"/>
    <w:rsid w:val="004D594D"/>
    <w:rsid w:val="004D78AE"/>
    <w:rsid w:val="004E7639"/>
    <w:rsid w:val="004F002E"/>
    <w:rsid w:val="004F5D09"/>
    <w:rsid w:val="00500DAC"/>
    <w:rsid w:val="00507C34"/>
    <w:rsid w:val="00513EC6"/>
    <w:rsid w:val="00530CD9"/>
    <w:rsid w:val="00531E95"/>
    <w:rsid w:val="005320A2"/>
    <w:rsid w:val="0054338B"/>
    <w:rsid w:val="00546350"/>
    <w:rsid w:val="00551D86"/>
    <w:rsid w:val="00560D77"/>
    <w:rsid w:val="00583A17"/>
    <w:rsid w:val="005A10F7"/>
    <w:rsid w:val="005A522E"/>
    <w:rsid w:val="005B144A"/>
    <w:rsid w:val="005C5A59"/>
    <w:rsid w:val="005D2103"/>
    <w:rsid w:val="005E4220"/>
    <w:rsid w:val="005E6A04"/>
    <w:rsid w:val="005E6B93"/>
    <w:rsid w:val="005F0B18"/>
    <w:rsid w:val="005F2186"/>
    <w:rsid w:val="00604195"/>
    <w:rsid w:val="0061036C"/>
    <w:rsid w:val="006218AB"/>
    <w:rsid w:val="00627687"/>
    <w:rsid w:val="00635D10"/>
    <w:rsid w:val="00653CF3"/>
    <w:rsid w:val="006734F5"/>
    <w:rsid w:val="00694AE1"/>
    <w:rsid w:val="00695AB6"/>
    <w:rsid w:val="006A0EC0"/>
    <w:rsid w:val="006B4CB2"/>
    <w:rsid w:val="006B5E64"/>
    <w:rsid w:val="006C0202"/>
    <w:rsid w:val="006C6858"/>
    <w:rsid w:val="006E5BE3"/>
    <w:rsid w:val="006F5E6A"/>
    <w:rsid w:val="006F64D4"/>
    <w:rsid w:val="00702041"/>
    <w:rsid w:val="00702DBD"/>
    <w:rsid w:val="0071361F"/>
    <w:rsid w:val="007145DF"/>
    <w:rsid w:val="00723A48"/>
    <w:rsid w:val="00723C3A"/>
    <w:rsid w:val="00732800"/>
    <w:rsid w:val="007350E0"/>
    <w:rsid w:val="007367C2"/>
    <w:rsid w:val="00763795"/>
    <w:rsid w:val="00772058"/>
    <w:rsid w:val="007731F0"/>
    <w:rsid w:val="0077652A"/>
    <w:rsid w:val="007B6292"/>
    <w:rsid w:val="007D0DDD"/>
    <w:rsid w:val="007D1B50"/>
    <w:rsid w:val="007D3350"/>
    <w:rsid w:val="007E1B4A"/>
    <w:rsid w:val="007F0E4A"/>
    <w:rsid w:val="007F44B2"/>
    <w:rsid w:val="00800515"/>
    <w:rsid w:val="00802CD3"/>
    <w:rsid w:val="00807CD4"/>
    <w:rsid w:val="0081101F"/>
    <w:rsid w:val="00823055"/>
    <w:rsid w:val="0082619A"/>
    <w:rsid w:val="00827014"/>
    <w:rsid w:val="008310E0"/>
    <w:rsid w:val="00832635"/>
    <w:rsid w:val="0083286A"/>
    <w:rsid w:val="0083576B"/>
    <w:rsid w:val="0084346E"/>
    <w:rsid w:val="00853DD1"/>
    <w:rsid w:val="008548C9"/>
    <w:rsid w:val="008866E3"/>
    <w:rsid w:val="008975DA"/>
    <w:rsid w:val="008A4BEC"/>
    <w:rsid w:val="008A7335"/>
    <w:rsid w:val="008B4681"/>
    <w:rsid w:val="008B4EE3"/>
    <w:rsid w:val="0090156F"/>
    <w:rsid w:val="00901862"/>
    <w:rsid w:val="00916B91"/>
    <w:rsid w:val="0092128D"/>
    <w:rsid w:val="00923F9A"/>
    <w:rsid w:val="0093021A"/>
    <w:rsid w:val="00931137"/>
    <w:rsid w:val="00931189"/>
    <w:rsid w:val="00934291"/>
    <w:rsid w:val="00941B44"/>
    <w:rsid w:val="009519DF"/>
    <w:rsid w:val="00970414"/>
    <w:rsid w:val="009717E3"/>
    <w:rsid w:val="00976EF2"/>
    <w:rsid w:val="0097799A"/>
    <w:rsid w:val="00991C6F"/>
    <w:rsid w:val="009B0397"/>
    <w:rsid w:val="009C0295"/>
    <w:rsid w:val="009C1978"/>
    <w:rsid w:val="009C695A"/>
    <w:rsid w:val="009C72B9"/>
    <w:rsid w:val="009E1290"/>
    <w:rsid w:val="009E4D5A"/>
    <w:rsid w:val="009F7E94"/>
    <w:rsid w:val="00A0520F"/>
    <w:rsid w:val="00A321B9"/>
    <w:rsid w:val="00A37045"/>
    <w:rsid w:val="00A51DD6"/>
    <w:rsid w:val="00A541D7"/>
    <w:rsid w:val="00A61EBC"/>
    <w:rsid w:val="00A64B71"/>
    <w:rsid w:val="00A75C80"/>
    <w:rsid w:val="00A84E1D"/>
    <w:rsid w:val="00AA46B2"/>
    <w:rsid w:val="00AB1FE6"/>
    <w:rsid w:val="00AB604B"/>
    <w:rsid w:val="00AD0C10"/>
    <w:rsid w:val="00AD1EE1"/>
    <w:rsid w:val="00AD630E"/>
    <w:rsid w:val="00AF2E73"/>
    <w:rsid w:val="00B07087"/>
    <w:rsid w:val="00B1247D"/>
    <w:rsid w:val="00B44ADC"/>
    <w:rsid w:val="00B47A09"/>
    <w:rsid w:val="00B506B7"/>
    <w:rsid w:val="00B51AF7"/>
    <w:rsid w:val="00B60892"/>
    <w:rsid w:val="00B63679"/>
    <w:rsid w:val="00B70AF8"/>
    <w:rsid w:val="00B82113"/>
    <w:rsid w:val="00B9177D"/>
    <w:rsid w:val="00B97756"/>
    <w:rsid w:val="00BB1C72"/>
    <w:rsid w:val="00BE7EAA"/>
    <w:rsid w:val="00BF0E5A"/>
    <w:rsid w:val="00BF1F76"/>
    <w:rsid w:val="00BF5674"/>
    <w:rsid w:val="00C11D51"/>
    <w:rsid w:val="00C2550B"/>
    <w:rsid w:val="00C25EE8"/>
    <w:rsid w:val="00C34C39"/>
    <w:rsid w:val="00C44CA1"/>
    <w:rsid w:val="00C456BF"/>
    <w:rsid w:val="00C6604E"/>
    <w:rsid w:val="00C83559"/>
    <w:rsid w:val="00C87CE3"/>
    <w:rsid w:val="00C904DF"/>
    <w:rsid w:val="00CB2B7D"/>
    <w:rsid w:val="00CB595F"/>
    <w:rsid w:val="00CD11E1"/>
    <w:rsid w:val="00CE59D9"/>
    <w:rsid w:val="00D03896"/>
    <w:rsid w:val="00D14F2C"/>
    <w:rsid w:val="00D32380"/>
    <w:rsid w:val="00D439DF"/>
    <w:rsid w:val="00D5139E"/>
    <w:rsid w:val="00D52419"/>
    <w:rsid w:val="00D52A1C"/>
    <w:rsid w:val="00D56B96"/>
    <w:rsid w:val="00D63A36"/>
    <w:rsid w:val="00D66BCF"/>
    <w:rsid w:val="00D736E3"/>
    <w:rsid w:val="00D80289"/>
    <w:rsid w:val="00D81484"/>
    <w:rsid w:val="00D83133"/>
    <w:rsid w:val="00D94944"/>
    <w:rsid w:val="00D97DC5"/>
    <w:rsid w:val="00DB14C4"/>
    <w:rsid w:val="00DB2752"/>
    <w:rsid w:val="00DC0450"/>
    <w:rsid w:val="00DD77E6"/>
    <w:rsid w:val="00DE6A70"/>
    <w:rsid w:val="00DE7952"/>
    <w:rsid w:val="00E00756"/>
    <w:rsid w:val="00E069FF"/>
    <w:rsid w:val="00E17B24"/>
    <w:rsid w:val="00E21EE4"/>
    <w:rsid w:val="00E41D56"/>
    <w:rsid w:val="00E47A8F"/>
    <w:rsid w:val="00E53192"/>
    <w:rsid w:val="00E60E51"/>
    <w:rsid w:val="00E711A1"/>
    <w:rsid w:val="00E73E12"/>
    <w:rsid w:val="00E85C7D"/>
    <w:rsid w:val="00EA7317"/>
    <w:rsid w:val="00EB7A0E"/>
    <w:rsid w:val="00EC1E85"/>
    <w:rsid w:val="00EC73BE"/>
    <w:rsid w:val="00EC78EC"/>
    <w:rsid w:val="00ED198C"/>
    <w:rsid w:val="00ED52B4"/>
    <w:rsid w:val="00EE6ED4"/>
    <w:rsid w:val="00EE6F11"/>
    <w:rsid w:val="00EE7A5E"/>
    <w:rsid w:val="00F077E8"/>
    <w:rsid w:val="00F1173F"/>
    <w:rsid w:val="00F12B39"/>
    <w:rsid w:val="00F22A9B"/>
    <w:rsid w:val="00F320B3"/>
    <w:rsid w:val="00F4091D"/>
    <w:rsid w:val="00F43430"/>
    <w:rsid w:val="00F74A90"/>
    <w:rsid w:val="00F7797B"/>
    <w:rsid w:val="00F85C3E"/>
    <w:rsid w:val="00F923A8"/>
    <w:rsid w:val="00F9714B"/>
    <w:rsid w:val="00FB3F94"/>
    <w:rsid w:val="00FC1EAE"/>
    <w:rsid w:val="00FD332F"/>
    <w:rsid w:val="00FF0689"/>
    <w:rsid w:val="00FF48A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F7E72D"/>
  <w15:chartTrackingRefBased/>
  <w15:docId w15:val="{5E27C73F-2626-41BE-B99E-B954DED32F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uiPriority w:val="34"/>
    <w:qFormat/>
    <w:rsid w:val="00DC0450"/>
    <w:pPr>
      <w:ind w:left="720"/>
      <w:contextualSpacing/>
    </w:pPr>
  </w:style>
  <w:style w:type="character" w:styleId="Hyperlink">
    <w:name w:val="Hyperlink"/>
    <w:basedOn w:val="Fontepargpadro"/>
    <w:uiPriority w:val="99"/>
    <w:unhideWhenUsed/>
    <w:rsid w:val="0002264D"/>
    <w:rPr>
      <w:color w:val="0563C1" w:themeColor="hyperlink"/>
      <w:u w:val="single"/>
    </w:rPr>
  </w:style>
  <w:style w:type="character" w:styleId="MenoPendente">
    <w:name w:val="Unresolved Mention"/>
    <w:basedOn w:val="Fontepargpadro"/>
    <w:uiPriority w:val="99"/>
    <w:semiHidden/>
    <w:unhideWhenUsed/>
    <w:rsid w:val="0002264D"/>
    <w:rPr>
      <w:color w:val="605E5C"/>
      <w:shd w:val="clear" w:color="auto" w:fill="E1DFDD"/>
    </w:rPr>
  </w:style>
  <w:style w:type="paragraph" w:styleId="Textodenotaderodap">
    <w:name w:val="footnote text"/>
    <w:basedOn w:val="Normal"/>
    <w:link w:val="TextodenotaderodapChar"/>
    <w:uiPriority w:val="99"/>
    <w:semiHidden/>
    <w:unhideWhenUsed/>
    <w:rsid w:val="00546350"/>
    <w:pPr>
      <w:spacing w:after="0" w:line="240" w:lineRule="auto"/>
    </w:pPr>
    <w:rPr>
      <w:sz w:val="20"/>
      <w:szCs w:val="20"/>
    </w:rPr>
  </w:style>
  <w:style w:type="character" w:customStyle="1" w:styleId="TextodenotaderodapChar">
    <w:name w:val="Texto de nota de rodapé Char"/>
    <w:basedOn w:val="Fontepargpadro"/>
    <w:link w:val="Textodenotaderodap"/>
    <w:uiPriority w:val="99"/>
    <w:semiHidden/>
    <w:rsid w:val="00546350"/>
    <w:rPr>
      <w:sz w:val="20"/>
      <w:szCs w:val="20"/>
    </w:rPr>
  </w:style>
  <w:style w:type="character" w:styleId="Refdenotaderodap">
    <w:name w:val="footnote reference"/>
    <w:basedOn w:val="Fontepargpadro"/>
    <w:uiPriority w:val="99"/>
    <w:semiHidden/>
    <w:unhideWhenUsed/>
    <w:rsid w:val="00546350"/>
    <w:rPr>
      <w:vertAlign w:val="superscript"/>
    </w:rPr>
  </w:style>
  <w:style w:type="character" w:styleId="nfase">
    <w:name w:val="Emphasis"/>
    <w:basedOn w:val="Fontepargpadro"/>
    <w:uiPriority w:val="20"/>
    <w:qFormat/>
    <w:rsid w:val="00546350"/>
    <w:rPr>
      <w:i/>
      <w:iCs/>
    </w:rPr>
  </w:style>
  <w:style w:type="character" w:styleId="Forte">
    <w:name w:val="Strong"/>
    <w:basedOn w:val="Fontepargpadro"/>
    <w:uiPriority w:val="22"/>
    <w:qFormat/>
    <w:rsid w:val="00BF0E5A"/>
    <w:rPr>
      <w:b/>
      <w:bCs/>
    </w:rPr>
  </w:style>
  <w:style w:type="character" w:customStyle="1" w:styleId="figure-reference">
    <w:name w:val="figure-reference"/>
    <w:basedOn w:val="Fontepargpadro"/>
    <w:rsid w:val="00A61EBC"/>
  </w:style>
  <w:style w:type="table" w:styleId="Tabelacomgrade">
    <w:name w:val="Table Grid"/>
    <w:basedOn w:val="Tabelanormal"/>
    <w:uiPriority w:val="39"/>
    <w:rsid w:val="002703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entry">
    <w:name w:val="bibliography-entry"/>
    <w:basedOn w:val="Normal"/>
    <w:rsid w:val="00551D86"/>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NormalWeb">
    <w:name w:val="Normal (Web)"/>
    <w:basedOn w:val="Normal"/>
    <w:uiPriority w:val="99"/>
    <w:semiHidden/>
    <w:unhideWhenUsed/>
    <w:rsid w:val="00551D86"/>
    <w:pPr>
      <w:spacing w:before="100" w:beforeAutospacing="1" w:after="100" w:afterAutospacing="1" w:line="240" w:lineRule="auto"/>
    </w:pPr>
    <w:rPr>
      <w:rFonts w:ascii="Times New Roman" w:eastAsia="Times New Roman" w:hAnsi="Times New Roman" w:cs="Times New Roman"/>
      <w:sz w:val="24"/>
      <w:szCs w:val="24"/>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0068172">
      <w:bodyDiv w:val="1"/>
      <w:marLeft w:val="0"/>
      <w:marRight w:val="0"/>
      <w:marTop w:val="0"/>
      <w:marBottom w:val="0"/>
      <w:divBdr>
        <w:top w:val="none" w:sz="0" w:space="0" w:color="auto"/>
        <w:left w:val="none" w:sz="0" w:space="0" w:color="auto"/>
        <w:bottom w:val="none" w:sz="0" w:space="0" w:color="auto"/>
        <w:right w:val="none" w:sz="0" w:space="0" w:color="auto"/>
      </w:divBdr>
    </w:div>
    <w:div w:id="254677231">
      <w:bodyDiv w:val="1"/>
      <w:marLeft w:val="0"/>
      <w:marRight w:val="0"/>
      <w:marTop w:val="0"/>
      <w:marBottom w:val="0"/>
      <w:divBdr>
        <w:top w:val="none" w:sz="0" w:space="0" w:color="auto"/>
        <w:left w:val="none" w:sz="0" w:space="0" w:color="auto"/>
        <w:bottom w:val="none" w:sz="0" w:space="0" w:color="auto"/>
        <w:right w:val="none" w:sz="0" w:space="0" w:color="auto"/>
      </w:divBdr>
    </w:div>
    <w:div w:id="427311190">
      <w:bodyDiv w:val="1"/>
      <w:marLeft w:val="0"/>
      <w:marRight w:val="0"/>
      <w:marTop w:val="0"/>
      <w:marBottom w:val="0"/>
      <w:divBdr>
        <w:top w:val="none" w:sz="0" w:space="0" w:color="auto"/>
        <w:left w:val="none" w:sz="0" w:space="0" w:color="auto"/>
        <w:bottom w:val="none" w:sz="0" w:space="0" w:color="auto"/>
        <w:right w:val="none" w:sz="0" w:space="0" w:color="auto"/>
      </w:divBdr>
    </w:div>
    <w:div w:id="516776503">
      <w:bodyDiv w:val="1"/>
      <w:marLeft w:val="0"/>
      <w:marRight w:val="0"/>
      <w:marTop w:val="0"/>
      <w:marBottom w:val="0"/>
      <w:divBdr>
        <w:top w:val="none" w:sz="0" w:space="0" w:color="auto"/>
        <w:left w:val="none" w:sz="0" w:space="0" w:color="auto"/>
        <w:bottom w:val="none" w:sz="0" w:space="0" w:color="auto"/>
        <w:right w:val="none" w:sz="0" w:space="0" w:color="auto"/>
      </w:divBdr>
    </w:div>
    <w:div w:id="613560840">
      <w:bodyDiv w:val="1"/>
      <w:marLeft w:val="0"/>
      <w:marRight w:val="0"/>
      <w:marTop w:val="0"/>
      <w:marBottom w:val="0"/>
      <w:divBdr>
        <w:top w:val="none" w:sz="0" w:space="0" w:color="auto"/>
        <w:left w:val="none" w:sz="0" w:space="0" w:color="auto"/>
        <w:bottom w:val="none" w:sz="0" w:space="0" w:color="auto"/>
        <w:right w:val="none" w:sz="0" w:space="0" w:color="auto"/>
      </w:divBdr>
      <w:divsChild>
        <w:div w:id="328755485">
          <w:marLeft w:val="0"/>
          <w:marRight w:val="0"/>
          <w:marTop w:val="720"/>
          <w:marBottom w:val="0"/>
          <w:divBdr>
            <w:top w:val="single" w:sz="6" w:space="18" w:color="F2F2F2"/>
            <w:left w:val="none" w:sz="0" w:space="0" w:color="auto"/>
            <w:bottom w:val="none" w:sz="0" w:space="0" w:color="auto"/>
            <w:right w:val="none" w:sz="0" w:space="0" w:color="auto"/>
          </w:divBdr>
        </w:div>
      </w:divsChild>
    </w:div>
    <w:div w:id="830146275">
      <w:bodyDiv w:val="1"/>
      <w:marLeft w:val="0"/>
      <w:marRight w:val="0"/>
      <w:marTop w:val="0"/>
      <w:marBottom w:val="0"/>
      <w:divBdr>
        <w:top w:val="none" w:sz="0" w:space="0" w:color="auto"/>
        <w:left w:val="none" w:sz="0" w:space="0" w:color="auto"/>
        <w:bottom w:val="none" w:sz="0" w:space="0" w:color="auto"/>
        <w:right w:val="none" w:sz="0" w:space="0" w:color="auto"/>
      </w:divBdr>
    </w:div>
    <w:div w:id="927352416">
      <w:bodyDiv w:val="1"/>
      <w:marLeft w:val="0"/>
      <w:marRight w:val="0"/>
      <w:marTop w:val="0"/>
      <w:marBottom w:val="0"/>
      <w:divBdr>
        <w:top w:val="none" w:sz="0" w:space="0" w:color="auto"/>
        <w:left w:val="none" w:sz="0" w:space="0" w:color="auto"/>
        <w:bottom w:val="none" w:sz="0" w:space="0" w:color="auto"/>
        <w:right w:val="none" w:sz="0" w:space="0" w:color="auto"/>
      </w:divBdr>
    </w:div>
    <w:div w:id="1063483438">
      <w:bodyDiv w:val="1"/>
      <w:marLeft w:val="0"/>
      <w:marRight w:val="0"/>
      <w:marTop w:val="0"/>
      <w:marBottom w:val="0"/>
      <w:divBdr>
        <w:top w:val="none" w:sz="0" w:space="0" w:color="auto"/>
        <w:left w:val="none" w:sz="0" w:space="0" w:color="auto"/>
        <w:bottom w:val="none" w:sz="0" w:space="0" w:color="auto"/>
        <w:right w:val="none" w:sz="0" w:space="0" w:color="auto"/>
      </w:divBdr>
    </w:div>
    <w:div w:id="1112477831">
      <w:bodyDiv w:val="1"/>
      <w:marLeft w:val="0"/>
      <w:marRight w:val="0"/>
      <w:marTop w:val="0"/>
      <w:marBottom w:val="0"/>
      <w:divBdr>
        <w:top w:val="none" w:sz="0" w:space="0" w:color="auto"/>
        <w:left w:val="none" w:sz="0" w:space="0" w:color="auto"/>
        <w:bottom w:val="none" w:sz="0" w:space="0" w:color="auto"/>
        <w:right w:val="none" w:sz="0" w:space="0" w:color="auto"/>
      </w:divBdr>
    </w:div>
    <w:div w:id="1252468808">
      <w:bodyDiv w:val="1"/>
      <w:marLeft w:val="0"/>
      <w:marRight w:val="0"/>
      <w:marTop w:val="0"/>
      <w:marBottom w:val="0"/>
      <w:divBdr>
        <w:top w:val="none" w:sz="0" w:space="0" w:color="auto"/>
        <w:left w:val="none" w:sz="0" w:space="0" w:color="auto"/>
        <w:bottom w:val="none" w:sz="0" w:space="0" w:color="auto"/>
        <w:right w:val="none" w:sz="0" w:space="0" w:color="auto"/>
      </w:divBdr>
    </w:div>
    <w:div w:id="1267930594">
      <w:bodyDiv w:val="1"/>
      <w:marLeft w:val="0"/>
      <w:marRight w:val="0"/>
      <w:marTop w:val="0"/>
      <w:marBottom w:val="0"/>
      <w:divBdr>
        <w:top w:val="none" w:sz="0" w:space="0" w:color="auto"/>
        <w:left w:val="none" w:sz="0" w:space="0" w:color="auto"/>
        <w:bottom w:val="none" w:sz="0" w:space="0" w:color="auto"/>
        <w:right w:val="none" w:sz="0" w:space="0" w:color="auto"/>
      </w:divBdr>
    </w:div>
    <w:div w:id="1401825145">
      <w:bodyDiv w:val="1"/>
      <w:marLeft w:val="0"/>
      <w:marRight w:val="0"/>
      <w:marTop w:val="0"/>
      <w:marBottom w:val="0"/>
      <w:divBdr>
        <w:top w:val="none" w:sz="0" w:space="0" w:color="auto"/>
        <w:left w:val="none" w:sz="0" w:space="0" w:color="auto"/>
        <w:bottom w:val="none" w:sz="0" w:space="0" w:color="auto"/>
        <w:right w:val="none" w:sz="0" w:space="0" w:color="auto"/>
      </w:divBdr>
    </w:div>
    <w:div w:id="17189694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tinyco.re/7875663" TargetMode="External"/><Relationship Id="rId21" Type="http://schemas.openxmlformats.org/officeDocument/2006/relationships/hyperlink" Target="https://tinyco.re/7112802" TargetMode="External"/><Relationship Id="rId42" Type="http://schemas.openxmlformats.org/officeDocument/2006/relationships/image" Target="media/image20.jpeg"/><Relationship Id="rId47" Type="http://schemas.openxmlformats.org/officeDocument/2006/relationships/image" Target="media/image25.jpeg"/><Relationship Id="rId63" Type="http://schemas.openxmlformats.org/officeDocument/2006/relationships/image" Target="media/image41.jpeg"/><Relationship Id="rId68" Type="http://schemas.openxmlformats.org/officeDocument/2006/relationships/image" Target="media/image46.jpeg"/><Relationship Id="rId84" Type="http://schemas.openxmlformats.org/officeDocument/2006/relationships/hyperlink" Target="https://tinyco.re/4012073" TargetMode="External"/><Relationship Id="rId89" Type="http://schemas.openxmlformats.org/officeDocument/2006/relationships/hyperlink" Target="https://tinyco.re/7453951" TargetMode="External"/><Relationship Id="rId16" Type="http://schemas.openxmlformats.org/officeDocument/2006/relationships/hyperlink" Target="https://tinyco.re/1660378" TargetMode="External"/><Relationship Id="rId107" Type="http://schemas.openxmlformats.org/officeDocument/2006/relationships/hyperlink" Target="https://tinyco.re/7219387" TargetMode="External"/><Relationship Id="rId11" Type="http://schemas.openxmlformats.org/officeDocument/2006/relationships/hyperlink" Target="https://tinyco.re/8099084" TargetMode="External"/><Relationship Id="rId32" Type="http://schemas.openxmlformats.org/officeDocument/2006/relationships/image" Target="media/image10.jpeg"/><Relationship Id="rId37" Type="http://schemas.openxmlformats.org/officeDocument/2006/relationships/image" Target="media/image15.jpeg"/><Relationship Id="rId53" Type="http://schemas.openxmlformats.org/officeDocument/2006/relationships/image" Target="media/image31.jpeg"/><Relationship Id="rId58" Type="http://schemas.openxmlformats.org/officeDocument/2006/relationships/image" Target="media/image36.jpeg"/><Relationship Id="rId74" Type="http://schemas.openxmlformats.org/officeDocument/2006/relationships/image" Target="media/image52.jpeg"/><Relationship Id="rId79" Type="http://schemas.openxmlformats.org/officeDocument/2006/relationships/image" Target="media/image56.jpeg"/><Relationship Id="rId102" Type="http://schemas.openxmlformats.org/officeDocument/2006/relationships/hyperlink" Target="https://www.core-econ.org/espp/book/text/04.html" TargetMode="External"/><Relationship Id="rId5" Type="http://schemas.openxmlformats.org/officeDocument/2006/relationships/webSettings" Target="webSettings.xml"/><Relationship Id="rId90" Type="http://schemas.openxmlformats.org/officeDocument/2006/relationships/hyperlink" Target="https://tinyco.re/5829245" TargetMode="External"/><Relationship Id="rId95" Type="http://schemas.openxmlformats.org/officeDocument/2006/relationships/hyperlink" Target="https://tinyco.re/7219387" TargetMode="External"/><Relationship Id="rId22" Type="http://schemas.openxmlformats.org/officeDocument/2006/relationships/image" Target="media/image3.jpeg"/><Relationship Id="rId27" Type="http://schemas.openxmlformats.org/officeDocument/2006/relationships/hyperlink" Target="https://tinyco.re/7875663" TargetMode="External"/><Relationship Id="rId43" Type="http://schemas.openxmlformats.org/officeDocument/2006/relationships/image" Target="media/image21.jpeg"/><Relationship Id="rId48" Type="http://schemas.openxmlformats.org/officeDocument/2006/relationships/image" Target="media/image26.jpeg"/><Relationship Id="rId64" Type="http://schemas.openxmlformats.org/officeDocument/2006/relationships/image" Target="media/image42.jpeg"/><Relationship Id="rId69" Type="http://schemas.openxmlformats.org/officeDocument/2006/relationships/image" Target="media/image47.jpeg"/><Relationship Id="rId80" Type="http://schemas.openxmlformats.org/officeDocument/2006/relationships/hyperlink" Target="https://tinyco.re/1154625" TargetMode="External"/><Relationship Id="rId85" Type="http://schemas.openxmlformats.org/officeDocument/2006/relationships/hyperlink" Target="https://tinyco.re/2327629" TargetMode="External"/><Relationship Id="rId12" Type="http://schemas.openxmlformats.org/officeDocument/2006/relationships/hyperlink" Target="https://tinyco.re/5829245" TargetMode="External"/><Relationship Id="rId17" Type="http://schemas.openxmlformats.org/officeDocument/2006/relationships/image" Target="media/image2.jpeg"/><Relationship Id="rId33" Type="http://schemas.openxmlformats.org/officeDocument/2006/relationships/image" Target="media/image11.jpeg"/><Relationship Id="rId38" Type="http://schemas.openxmlformats.org/officeDocument/2006/relationships/image" Target="media/image16.jpeg"/><Relationship Id="rId59" Type="http://schemas.openxmlformats.org/officeDocument/2006/relationships/image" Target="media/image37.jpeg"/><Relationship Id="rId103" Type="http://schemas.openxmlformats.org/officeDocument/2006/relationships/hyperlink" Target="https://tinyco.re/4615466" TargetMode="External"/><Relationship Id="rId108" Type="http://schemas.openxmlformats.org/officeDocument/2006/relationships/hyperlink" Target="https://www.core-econ.org/espp/book/text/04.html" TargetMode="External"/><Relationship Id="rId54" Type="http://schemas.openxmlformats.org/officeDocument/2006/relationships/image" Target="media/image32.jpeg"/><Relationship Id="rId70" Type="http://schemas.openxmlformats.org/officeDocument/2006/relationships/image" Target="media/image48.jpeg"/><Relationship Id="rId75" Type="http://schemas.openxmlformats.org/officeDocument/2006/relationships/image" Target="media/image53.jpeg"/><Relationship Id="rId91" Type="http://schemas.openxmlformats.org/officeDocument/2006/relationships/hyperlink" Target="https://tinyco.re/2758271" TargetMode="External"/><Relationship Id="rId96" Type="http://schemas.openxmlformats.org/officeDocument/2006/relationships/hyperlink" Target="https://tinyco.re/1660378"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tinyco.re/2758271" TargetMode="External"/><Relationship Id="rId23" Type="http://schemas.openxmlformats.org/officeDocument/2006/relationships/hyperlink" Target="https://tinyco.re/8364498" TargetMode="External"/><Relationship Id="rId28" Type="http://schemas.openxmlformats.org/officeDocument/2006/relationships/image" Target="media/image6.jpeg"/><Relationship Id="rId36" Type="http://schemas.openxmlformats.org/officeDocument/2006/relationships/image" Target="media/image14.jpeg"/><Relationship Id="rId49" Type="http://schemas.openxmlformats.org/officeDocument/2006/relationships/image" Target="media/image27.jpeg"/><Relationship Id="rId57" Type="http://schemas.openxmlformats.org/officeDocument/2006/relationships/image" Target="media/image35.jpeg"/><Relationship Id="rId106" Type="http://schemas.openxmlformats.org/officeDocument/2006/relationships/hyperlink" Target="https://www.core-econ.org/espp/book/text/04.html" TargetMode="External"/><Relationship Id="rId10" Type="http://schemas.openxmlformats.org/officeDocument/2006/relationships/hyperlink" Target="https://www.core-econ.org/espp/book/text/01.html" TargetMode="External"/><Relationship Id="rId31" Type="http://schemas.openxmlformats.org/officeDocument/2006/relationships/image" Target="media/image9.jpeg"/><Relationship Id="rId44" Type="http://schemas.openxmlformats.org/officeDocument/2006/relationships/image" Target="media/image22.jpeg"/><Relationship Id="rId52" Type="http://schemas.openxmlformats.org/officeDocument/2006/relationships/image" Target="media/image30.jpeg"/><Relationship Id="rId60" Type="http://schemas.openxmlformats.org/officeDocument/2006/relationships/image" Target="media/image38.jpeg"/><Relationship Id="rId65" Type="http://schemas.openxmlformats.org/officeDocument/2006/relationships/image" Target="media/image43.jpeg"/><Relationship Id="rId73" Type="http://schemas.openxmlformats.org/officeDocument/2006/relationships/image" Target="media/image51.jpeg"/><Relationship Id="rId78" Type="http://schemas.openxmlformats.org/officeDocument/2006/relationships/hyperlink" Target="https://tinyco.re/6892498" TargetMode="External"/><Relationship Id="rId81" Type="http://schemas.openxmlformats.org/officeDocument/2006/relationships/image" Target="media/image57.jpeg"/><Relationship Id="rId86" Type="http://schemas.openxmlformats.org/officeDocument/2006/relationships/hyperlink" Target="https://youtu.be/FrIhloNEwT8" TargetMode="External"/><Relationship Id="rId94" Type="http://schemas.openxmlformats.org/officeDocument/2006/relationships/hyperlink" Target="https://tinyco.re/4615466" TargetMode="External"/><Relationship Id="rId99" Type="http://schemas.openxmlformats.org/officeDocument/2006/relationships/hyperlink" Target="https://tinyco.re/7875663" TargetMode="External"/><Relationship Id="rId101" Type="http://schemas.openxmlformats.org/officeDocument/2006/relationships/hyperlink" Target="https://www.core-econ.org/espp/book/text/04.html" TargetMode="External"/><Relationship Id="rId4" Type="http://schemas.openxmlformats.org/officeDocument/2006/relationships/settings" Target="settings.xml"/><Relationship Id="rId9" Type="http://schemas.openxmlformats.org/officeDocument/2006/relationships/hyperlink" Target="https://tinyco.re/8160050" TargetMode="External"/><Relationship Id="rId13" Type="http://schemas.openxmlformats.org/officeDocument/2006/relationships/hyperlink" Target="https://tinyco.re/2758271" TargetMode="External"/><Relationship Id="rId18" Type="http://schemas.openxmlformats.org/officeDocument/2006/relationships/hyperlink" Target="https://tinyco.re/5503002" TargetMode="External"/><Relationship Id="rId39" Type="http://schemas.openxmlformats.org/officeDocument/2006/relationships/image" Target="media/image17.jpeg"/><Relationship Id="rId109" Type="http://schemas.openxmlformats.org/officeDocument/2006/relationships/fontTable" Target="fontTable.xml"/><Relationship Id="rId34" Type="http://schemas.openxmlformats.org/officeDocument/2006/relationships/image" Target="media/image12.jpeg"/><Relationship Id="rId50" Type="http://schemas.openxmlformats.org/officeDocument/2006/relationships/image" Target="media/image28.jpeg"/><Relationship Id="rId55" Type="http://schemas.openxmlformats.org/officeDocument/2006/relationships/image" Target="media/image33.jpeg"/><Relationship Id="rId76" Type="http://schemas.openxmlformats.org/officeDocument/2006/relationships/image" Target="media/image54.jpeg"/><Relationship Id="rId97" Type="http://schemas.openxmlformats.org/officeDocument/2006/relationships/hyperlink" Target="https://tinyco.re/8213530" TargetMode="External"/><Relationship Id="rId104" Type="http://schemas.openxmlformats.org/officeDocument/2006/relationships/hyperlink" Target="https://www.core-econ.org/espp/book/text/04.html" TargetMode="External"/><Relationship Id="rId7" Type="http://schemas.openxmlformats.org/officeDocument/2006/relationships/endnotes" Target="endnotes.xml"/><Relationship Id="rId71" Type="http://schemas.openxmlformats.org/officeDocument/2006/relationships/image" Target="media/image49.jpeg"/><Relationship Id="rId92" Type="http://schemas.openxmlformats.org/officeDocument/2006/relationships/hyperlink" Target="https://tinyco.re/8213530" TargetMode="External"/><Relationship Id="rId2" Type="http://schemas.openxmlformats.org/officeDocument/2006/relationships/numbering" Target="numbering.xml"/><Relationship Id="rId29" Type="http://schemas.openxmlformats.org/officeDocument/2006/relationships/image" Target="media/image7.jpeg"/><Relationship Id="rId24" Type="http://schemas.openxmlformats.org/officeDocument/2006/relationships/image" Target="media/image4.jpeg"/><Relationship Id="rId40" Type="http://schemas.openxmlformats.org/officeDocument/2006/relationships/image" Target="media/image18.jpeg"/><Relationship Id="rId45" Type="http://schemas.openxmlformats.org/officeDocument/2006/relationships/image" Target="media/image23.jpeg"/><Relationship Id="rId66" Type="http://schemas.openxmlformats.org/officeDocument/2006/relationships/image" Target="media/image44.jpeg"/><Relationship Id="rId87" Type="http://schemas.openxmlformats.org/officeDocument/2006/relationships/hyperlink" Target="https://youtu.be/FrIhloNEwT8" TargetMode="External"/><Relationship Id="rId110" Type="http://schemas.openxmlformats.org/officeDocument/2006/relationships/theme" Target="theme/theme1.xml"/><Relationship Id="rId61" Type="http://schemas.openxmlformats.org/officeDocument/2006/relationships/image" Target="media/image39.jpeg"/><Relationship Id="rId82" Type="http://schemas.openxmlformats.org/officeDocument/2006/relationships/hyperlink" Target="https://tinyco.re/8362335" TargetMode="External"/><Relationship Id="rId19" Type="http://schemas.openxmlformats.org/officeDocument/2006/relationships/hyperlink" Target="https://tinyco.re/5386746" TargetMode="External"/><Relationship Id="rId14" Type="http://schemas.openxmlformats.org/officeDocument/2006/relationships/image" Target="media/image1.jpeg"/><Relationship Id="rId30" Type="http://schemas.openxmlformats.org/officeDocument/2006/relationships/image" Target="media/image8.jpeg"/><Relationship Id="rId35" Type="http://schemas.openxmlformats.org/officeDocument/2006/relationships/image" Target="media/image13.jpeg"/><Relationship Id="rId56" Type="http://schemas.openxmlformats.org/officeDocument/2006/relationships/image" Target="media/image34.jpeg"/><Relationship Id="rId77" Type="http://schemas.openxmlformats.org/officeDocument/2006/relationships/image" Target="media/image55.jpeg"/><Relationship Id="rId100" Type="http://schemas.openxmlformats.org/officeDocument/2006/relationships/hyperlink" Target="https://www.core-econ.org/espp/book/text/04.html" TargetMode="External"/><Relationship Id="rId105" Type="http://schemas.openxmlformats.org/officeDocument/2006/relationships/hyperlink" Target="https://tinyco.re/7453951" TargetMode="External"/><Relationship Id="rId8" Type="http://schemas.openxmlformats.org/officeDocument/2006/relationships/hyperlink" Target="https://tinyco.re/4130643" TargetMode="External"/><Relationship Id="rId51" Type="http://schemas.openxmlformats.org/officeDocument/2006/relationships/image" Target="media/image29.jpeg"/><Relationship Id="rId72" Type="http://schemas.openxmlformats.org/officeDocument/2006/relationships/image" Target="media/image50.jpeg"/><Relationship Id="rId93" Type="http://schemas.openxmlformats.org/officeDocument/2006/relationships/hyperlink" Target="https://tinyco.re/7875663" TargetMode="External"/><Relationship Id="rId98" Type="http://schemas.openxmlformats.org/officeDocument/2006/relationships/hyperlink" Target="https://www.core-econ.org/espp/book/text/04.html" TargetMode="External"/><Relationship Id="rId3" Type="http://schemas.openxmlformats.org/officeDocument/2006/relationships/styles" Target="styles.xml"/><Relationship Id="rId25" Type="http://schemas.openxmlformats.org/officeDocument/2006/relationships/image" Target="media/image5.jpeg"/><Relationship Id="rId46" Type="http://schemas.openxmlformats.org/officeDocument/2006/relationships/image" Target="media/image24.jpeg"/><Relationship Id="rId67" Type="http://schemas.openxmlformats.org/officeDocument/2006/relationships/image" Target="media/image45.jpeg"/><Relationship Id="rId20" Type="http://schemas.openxmlformats.org/officeDocument/2006/relationships/hyperlink" Target="https://tinyco.re/2758271" TargetMode="External"/><Relationship Id="rId41" Type="http://schemas.openxmlformats.org/officeDocument/2006/relationships/image" Target="media/image19.jpeg"/><Relationship Id="rId62" Type="http://schemas.openxmlformats.org/officeDocument/2006/relationships/image" Target="media/image40.jpeg"/><Relationship Id="rId83" Type="http://schemas.openxmlformats.org/officeDocument/2006/relationships/image" Target="media/image58.jpeg"/><Relationship Id="rId88" Type="http://schemas.openxmlformats.org/officeDocument/2006/relationships/hyperlink" Target="https://tinyco.re/8362335"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tinyco.re/4615466" TargetMode="External"/><Relationship Id="rId2" Type="http://schemas.openxmlformats.org/officeDocument/2006/relationships/hyperlink" Target="https://tinyco.re/7875663" TargetMode="External"/><Relationship Id="rId1" Type="http://schemas.openxmlformats.org/officeDocument/2006/relationships/hyperlink" Target="https://tinyco.re/8213530" TargetMode="External"/><Relationship Id="rId5" Type="http://schemas.openxmlformats.org/officeDocument/2006/relationships/hyperlink" Target="https://tinyco.re/7219387" TargetMode="External"/><Relationship Id="rId4" Type="http://schemas.openxmlformats.org/officeDocument/2006/relationships/hyperlink" Target="https://tinyco.re/7453951" TargetMode="Externa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D2830E-C785-46CC-AD29-2543286D7A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293</TotalTime>
  <Pages>69</Pages>
  <Words>17991</Words>
  <Characters>97157</Characters>
  <Application>Microsoft Office Word</Application>
  <DocSecurity>0</DocSecurity>
  <Lines>809</Lines>
  <Paragraphs>229</Paragraphs>
  <ScaleCrop>false</ScaleCrop>
  <Company/>
  <LinksUpToDate>false</LinksUpToDate>
  <CharactersWithSpaces>114919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Reviewer</dc:creator>
  <cp:keywords/>
  <dc:description/>
  <cp:lastModifiedBy>Reviewer</cp:lastModifiedBy>
  <cp:revision>285</cp:revision>
  <dcterms:created xsi:type="dcterms:W3CDTF">2019-09-12T16:45:00Z</dcterms:created>
  <dcterms:modified xsi:type="dcterms:W3CDTF">2019-09-12T21:38:00Z</dcterms:modified>
</cp:coreProperties>
</file>